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460" w:lineRule="exact"/>
        <w:ind w:left="0" w:leftChars="0" w:right="0" w:rightChars="0" w:firstLine="640" w:firstLineChars="200"/>
        <w:jc w:val="center"/>
        <w:textAlignment w:val="auto"/>
        <w:outlineLvl w:val="9"/>
        <w:rPr>
          <w:rFonts w:hint="eastAsia" w:ascii="黑体" w:hAnsi="黑体" w:eastAsia="黑体" w:cs="黑体"/>
          <w:b w:val="0"/>
          <w:bCs w:val="0"/>
          <w:snapToGrid/>
          <w:color w:val="000000"/>
          <w:sz w:val="32"/>
          <w:szCs w:val="32"/>
          <w:lang w:val="en-US" w:eastAsia="zh-CN"/>
        </w:rPr>
      </w:pPr>
      <w:r>
        <w:rPr>
          <w:rFonts w:hint="eastAsia" w:ascii="黑体" w:hAnsi="黑体" w:eastAsia="黑体" w:cs="黑体"/>
          <w:b w:val="0"/>
          <w:bCs w:val="0"/>
          <w:snapToGrid/>
          <w:color w:val="000000"/>
          <w:sz w:val="32"/>
          <w:szCs w:val="32"/>
          <w:lang w:eastAsia="zh-CN"/>
        </w:rPr>
        <w:t>无锡</w:t>
      </w:r>
      <w:r>
        <w:rPr>
          <w:rFonts w:hint="eastAsia" w:ascii="黑体" w:hAnsi="黑体" w:eastAsia="黑体" w:cs="黑体"/>
          <w:b w:val="0"/>
          <w:bCs w:val="0"/>
          <w:snapToGrid/>
          <w:color w:val="000000"/>
          <w:sz w:val="32"/>
          <w:szCs w:val="32"/>
        </w:rPr>
        <w:t>市</w:t>
      </w:r>
      <w:r>
        <w:rPr>
          <w:rFonts w:hint="eastAsia" w:ascii="黑体" w:hAnsi="黑体" w:eastAsia="黑体" w:cs="黑体"/>
          <w:b w:val="0"/>
          <w:bCs w:val="0"/>
          <w:snapToGrid/>
          <w:color w:val="000000"/>
          <w:sz w:val="32"/>
          <w:szCs w:val="32"/>
          <w:lang w:eastAsia="zh-CN"/>
        </w:rPr>
        <w:t>市</w:t>
      </w:r>
      <w:r>
        <w:rPr>
          <w:rFonts w:hint="eastAsia" w:ascii="黑体" w:hAnsi="黑体" w:eastAsia="黑体" w:cs="黑体"/>
          <w:b w:val="0"/>
          <w:bCs w:val="0"/>
          <w:snapToGrid/>
          <w:color w:val="000000"/>
          <w:sz w:val="32"/>
          <w:szCs w:val="32"/>
        </w:rPr>
        <w:t>北高</w:t>
      </w:r>
      <w:r>
        <w:rPr>
          <w:rFonts w:hint="eastAsia" w:ascii="黑体" w:hAnsi="黑体" w:eastAsia="黑体" w:cs="黑体"/>
          <w:b w:val="0"/>
          <w:bCs w:val="0"/>
          <w:snapToGrid/>
          <w:color w:val="000000"/>
          <w:sz w:val="32"/>
          <w:szCs w:val="32"/>
          <w:lang w:eastAsia="zh-CN"/>
        </w:rPr>
        <w:t>级</w:t>
      </w:r>
      <w:r>
        <w:rPr>
          <w:rFonts w:hint="eastAsia" w:ascii="黑体" w:hAnsi="黑体" w:eastAsia="黑体" w:cs="黑体"/>
          <w:b w:val="0"/>
          <w:bCs w:val="0"/>
          <w:snapToGrid/>
          <w:color w:val="000000"/>
          <w:sz w:val="32"/>
          <w:szCs w:val="32"/>
        </w:rPr>
        <w:t>中</w:t>
      </w:r>
      <w:r>
        <w:rPr>
          <w:rFonts w:hint="eastAsia" w:ascii="黑体" w:hAnsi="黑体" w:eastAsia="黑体" w:cs="黑体"/>
          <w:b w:val="0"/>
          <w:bCs w:val="0"/>
          <w:snapToGrid/>
          <w:color w:val="000000"/>
          <w:sz w:val="32"/>
          <w:szCs w:val="32"/>
          <w:lang w:eastAsia="zh-CN"/>
        </w:rPr>
        <w:t>学</w:t>
      </w:r>
      <w:r>
        <w:rPr>
          <w:rFonts w:hint="eastAsia" w:ascii="黑体" w:hAnsi="黑体" w:eastAsia="黑体" w:cs="黑体"/>
          <w:b w:val="0"/>
          <w:bCs w:val="0"/>
          <w:snapToGrid/>
          <w:color w:val="000000"/>
          <w:sz w:val="32"/>
          <w:szCs w:val="32"/>
          <w:lang w:val="en-US" w:eastAsia="zh-CN"/>
        </w:rPr>
        <w:t>2018—2019学年第一学期</w:t>
      </w:r>
    </w:p>
    <w:p>
      <w:pPr>
        <w:keepNext w:val="0"/>
        <w:keepLines w:val="0"/>
        <w:pageBreakBefore w:val="0"/>
        <w:widowControl w:val="0"/>
        <w:numPr>
          <w:ilvl w:val="0"/>
          <w:numId w:val="0"/>
        </w:numPr>
        <w:kinsoku/>
        <w:wordWrap/>
        <w:overflowPunct/>
        <w:topLinePunct w:val="0"/>
        <w:autoSpaceDE/>
        <w:bidi w:val="0"/>
        <w:adjustRightInd/>
        <w:snapToGrid/>
        <w:spacing w:line="460" w:lineRule="exact"/>
        <w:ind w:left="0" w:leftChars="0" w:right="0" w:rightChars="0" w:firstLine="640" w:firstLineChars="200"/>
        <w:jc w:val="center"/>
        <w:textAlignment w:val="auto"/>
        <w:outlineLvl w:val="9"/>
        <w:rPr>
          <w:rFonts w:hint="eastAsia" w:ascii="黑体" w:hAnsi="黑体" w:eastAsia="黑体" w:cs="黑体"/>
          <w:b w:val="0"/>
          <w:bCs w:val="0"/>
          <w:snapToGrid/>
          <w:color w:val="000000"/>
          <w:sz w:val="32"/>
          <w:szCs w:val="32"/>
        </w:rPr>
      </w:pPr>
      <w:r>
        <w:rPr>
          <w:rFonts w:hint="eastAsia" w:ascii="黑体" w:hAnsi="黑体" w:eastAsia="黑体" w:cs="黑体"/>
          <w:b w:val="0"/>
          <w:bCs w:val="0"/>
          <w:snapToGrid/>
          <w:color w:val="000000"/>
          <w:sz w:val="32"/>
          <w:szCs w:val="32"/>
          <w:lang w:eastAsia="zh-CN"/>
        </w:rPr>
        <w:t>高三年级政治学科期初</w:t>
      </w:r>
      <w:r>
        <w:rPr>
          <w:rFonts w:hint="eastAsia" w:ascii="黑体" w:hAnsi="黑体" w:eastAsia="黑体" w:cs="黑体"/>
          <w:b w:val="0"/>
          <w:bCs w:val="0"/>
          <w:snapToGrid/>
          <w:color w:val="000000"/>
          <w:sz w:val="32"/>
          <w:szCs w:val="32"/>
        </w:rPr>
        <w:t>检测卷</w:t>
      </w:r>
    </w:p>
    <w:p>
      <w:pPr>
        <w:keepNext w:val="0"/>
        <w:keepLines w:val="0"/>
        <w:pageBreakBefore w:val="0"/>
        <w:widowControl w:val="0"/>
        <w:kinsoku/>
        <w:wordWrap/>
        <w:overflowPunct/>
        <w:topLinePunct w:val="0"/>
        <w:autoSpaceDE/>
        <w:autoSpaceDN w:val="0"/>
        <w:bidi w:val="0"/>
        <w:adjustRightInd/>
        <w:snapToGrid/>
        <w:spacing w:line="460" w:lineRule="exact"/>
        <w:ind w:left="0" w:leftChars="0" w:right="0" w:rightChars="0" w:firstLine="480" w:firstLineChars="200"/>
        <w:jc w:val="center"/>
        <w:textAlignment w:val="auto"/>
        <w:outlineLvl w:val="9"/>
        <w:rPr>
          <w:rFonts w:hint="eastAsia" w:ascii="黑体" w:hAnsi="黑体" w:eastAsia="黑体" w:cs="黑体"/>
          <w:b w:val="0"/>
          <w:bCs w:val="0"/>
          <w:snapToGrid/>
          <w:color w:val="000000"/>
          <w:sz w:val="24"/>
          <w:szCs w:val="24"/>
          <w:lang w:val="en-US" w:eastAsia="zh-CN"/>
        </w:rPr>
      </w:pPr>
      <w:r>
        <w:rPr>
          <w:rFonts w:hint="eastAsia" w:ascii="黑体" w:hAnsi="黑体" w:eastAsia="黑体" w:cs="黑体"/>
          <w:b w:val="0"/>
          <w:bCs w:val="0"/>
          <w:snapToGrid/>
          <w:color w:val="000000"/>
          <w:sz w:val="24"/>
          <w:szCs w:val="24"/>
          <w:lang w:val="en-US" w:eastAsia="zh-CN"/>
        </w:rPr>
        <w:t>命题人：刘海　审题人：王玲　校对人：刘海</w:t>
      </w:r>
    </w:p>
    <w:p>
      <w:pPr>
        <w:keepNext w:val="0"/>
        <w:keepLines w:val="0"/>
        <w:pageBreakBefore w:val="0"/>
        <w:widowControl w:val="0"/>
        <w:numPr>
          <w:ilvl w:val="0"/>
          <w:numId w:val="0"/>
        </w:numPr>
        <w:kinsoku/>
        <w:wordWrap/>
        <w:overflowPunct/>
        <w:topLinePunct w:val="0"/>
        <w:autoSpaceDE/>
        <w:bidi w:val="0"/>
        <w:adjustRightInd/>
        <w:snapToGrid/>
        <w:spacing w:line="460" w:lineRule="exact"/>
        <w:ind w:left="0" w:leftChars="0" w:right="0" w:rightChars="0" w:firstLine="480" w:firstLineChars="200"/>
        <w:jc w:val="center"/>
        <w:textAlignment w:val="auto"/>
        <w:outlineLvl w:val="9"/>
        <w:rPr>
          <w:rFonts w:hint="eastAsia" w:ascii="黑体" w:hAnsi="黑体" w:eastAsia="黑体" w:cs="黑体"/>
          <w:b w:val="0"/>
          <w:bCs w:val="0"/>
          <w:snapToGrid/>
          <w:color w:val="000000"/>
          <w:sz w:val="24"/>
          <w:szCs w:val="24"/>
          <w:lang w:val="en-US" w:eastAsia="zh-CN"/>
        </w:rPr>
      </w:pPr>
      <w:r>
        <w:rPr>
          <w:rFonts w:hint="eastAsia" w:ascii="黑体" w:hAnsi="黑体" w:eastAsia="黑体" w:cs="黑体"/>
          <w:b w:val="0"/>
          <w:bCs w:val="0"/>
          <w:snapToGrid/>
          <w:color w:val="000000"/>
          <w:sz w:val="24"/>
          <w:szCs w:val="24"/>
          <w:lang w:val="en-US" w:eastAsia="zh-CN"/>
        </w:rPr>
        <w:t>时间：100分钟　分值：120分　日期：2018.9</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0" w:firstLineChars="200"/>
        <w:textAlignment w:val="auto"/>
        <w:outlineLvl w:val="9"/>
        <w:rPr>
          <w:rFonts w:hint="eastAsia" w:ascii="宋体" w:hAnsi="宋体" w:eastAsia="宋体"/>
          <w:snapToGrid/>
          <w:color w:val="000000"/>
          <w:sz w:val="24"/>
          <w:szCs w:val="24"/>
          <w:lang w:val="en-US" w:eastAsia="zh-CN"/>
        </w:rPr>
      </w:pP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0" w:firstLineChars="200"/>
        <w:textAlignment w:val="auto"/>
        <w:outlineLvl w:val="9"/>
        <w:rPr>
          <w:rFonts w:hint="default" w:ascii="宋体" w:hAnsi="宋体" w:eastAsia="宋体"/>
          <w:b/>
          <w:bCs/>
          <w:snapToGrid/>
          <w:color w:val="000000"/>
          <w:sz w:val="24"/>
          <w:szCs w:val="24"/>
          <w:lang w:eastAsia="zh-CN"/>
        </w:rPr>
      </w:pPr>
      <w:r>
        <w:rPr>
          <w:rFonts w:hint="eastAsia" w:ascii="宋体" w:hAnsi="宋体" w:eastAsia="宋体"/>
          <w:snapToGrid/>
          <w:color w:val="000000"/>
          <w:sz w:val="24"/>
          <w:szCs w:val="24"/>
          <w:lang w:val="en-US" w:eastAsia="zh-CN"/>
        </w:rPr>
        <w:t xml:space="preserve"> </w:t>
      </w:r>
      <w:r>
        <w:rPr>
          <w:rFonts w:hint="default" w:ascii="宋体" w:hAnsi="宋体" w:eastAsia="宋体"/>
          <w:b/>
          <w:bCs/>
          <w:snapToGrid/>
          <w:color w:val="000000"/>
          <w:sz w:val="24"/>
          <w:szCs w:val="24"/>
          <w:lang w:eastAsia="zh-CN"/>
        </w:rPr>
        <w:t>本试卷分第Ⅰ卷（选择题）和第Ⅱ卷（非选择题），全卷满分</w:t>
      </w:r>
      <w:r>
        <w:rPr>
          <w:rFonts w:hint="eastAsia" w:ascii="宋体" w:hAnsi="宋体" w:cs="宋体"/>
          <w:b/>
          <w:bCs/>
          <w:snapToGrid/>
          <w:color w:val="000000"/>
          <w:sz w:val="24"/>
          <w:szCs w:val="24"/>
          <w:lang w:val="en-US" w:eastAsia="zh-CN"/>
        </w:rPr>
        <w:t>120</w:t>
      </w:r>
      <w:r>
        <w:rPr>
          <w:rFonts w:hint="default" w:ascii="宋体" w:hAnsi="宋体" w:eastAsia="宋体"/>
          <w:b/>
          <w:bCs/>
          <w:snapToGrid/>
          <w:color w:val="000000"/>
          <w:sz w:val="24"/>
          <w:szCs w:val="24"/>
          <w:lang w:eastAsia="zh-CN"/>
        </w:rPr>
        <w:t>分，考试时间</w:t>
      </w:r>
      <w:r>
        <w:rPr>
          <w:rFonts w:hint="eastAsia" w:ascii="宋体" w:hAnsi="宋体" w:cs="宋体"/>
          <w:b/>
          <w:bCs/>
          <w:snapToGrid/>
          <w:color w:val="000000"/>
          <w:sz w:val="24"/>
          <w:szCs w:val="24"/>
          <w:lang w:val="en-US" w:eastAsia="zh-CN"/>
        </w:rPr>
        <w:t>100</w:t>
      </w:r>
      <w:r>
        <w:rPr>
          <w:rFonts w:hint="default" w:ascii="宋体" w:hAnsi="宋体" w:eastAsia="宋体"/>
          <w:b/>
          <w:bCs/>
          <w:snapToGrid/>
          <w:color w:val="000000"/>
          <w:sz w:val="24"/>
          <w:szCs w:val="24"/>
          <w:lang w:eastAsia="zh-CN"/>
        </w:rPr>
        <w:t>分钟。</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2" w:firstLineChars="200"/>
        <w:textAlignment w:val="auto"/>
        <w:outlineLvl w:val="9"/>
        <w:rPr>
          <w:rFonts w:hint="default" w:ascii="宋体" w:hAnsi="宋体" w:eastAsia="宋体"/>
          <w:b/>
          <w:bCs/>
          <w:snapToGrid/>
          <w:color w:val="000000"/>
          <w:sz w:val="24"/>
          <w:szCs w:val="24"/>
          <w:lang w:eastAsia="zh-CN"/>
        </w:rPr>
      </w:pP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2" w:firstLineChars="200"/>
        <w:jc w:val="center"/>
        <w:textAlignment w:val="auto"/>
        <w:outlineLvl w:val="9"/>
        <w:rPr>
          <w:rFonts w:hint="eastAsia" w:ascii="黑体" w:hAnsi="黑体" w:eastAsia="黑体" w:cs="黑体"/>
          <w:b w:val="0"/>
          <w:bCs w:val="0"/>
          <w:snapToGrid/>
          <w:color w:val="000000"/>
          <w:sz w:val="24"/>
          <w:szCs w:val="24"/>
          <w:lang w:val="en-US" w:eastAsia="zh-CN"/>
        </w:rPr>
      </w:pPr>
      <w:r>
        <w:rPr>
          <w:rFonts w:hint="default" w:ascii="宋体" w:hAnsi="宋体" w:eastAsia="宋体"/>
          <w:b/>
          <w:bCs/>
          <w:snapToGrid/>
          <w:color w:val="000000"/>
          <w:sz w:val="24"/>
          <w:szCs w:val="24"/>
          <w:lang w:eastAsia="zh-CN"/>
        </w:rPr>
        <w:t>第Ⅰ卷（选择题</w:t>
      </w:r>
      <w:r>
        <w:rPr>
          <w:rFonts w:hint="eastAsia" w:ascii="宋体" w:hAnsi="宋体"/>
          <w:b/>
          <w:bCs/>
          <w:snapToGrid/>
          <w:color w:val="000000"/>
          <w:sz w:val="24"/>
          <w:szCs w:val="24"/>
          <w:lang w:val="en-US" w:eastAsia="zh-CN"/>
        </w:rPr>
        <w:t xml:space="preserve"> </w:t>
      </w:r>
      <w:r>
        <w:rPr>
          <w:rFonts w:hint="default" w:ascii="宋体" w:hAnsi="宋体" w:eastAsia="宋体"/>
          <w:b/>
          <w:bCs/>
          <w:snapToGrid/>
          <w:color w:val="000000"/>
          <w:sz w:val="24"/>
          <w:szCs w:val="24"/>
          <w:lang w:eastAsia="zh-CN"/>
        </w:rPr>
        <w:t>共</w:t>
      </w:r>
      <w:r>
        <w:rPr>
          <w:rFonts w:hint="eastAsia" w:ascii="宋体" w:hAnsi="宋体" w:cs="宋体"/>
          <w:b/>
          <w:bCs/>
          <w:snapToGrid/>
          <w:color w:val="000000"/>
          <w:sz w:val="24"/>
          <w:szCs w:val="24"/>
          <w:lang w:val="en-US" w:eastAsia="zh-CN"/>
        </w:rPr>
        <w:t>80</w:t>
      </w:r>
      <w:r>
        <w:rPr>
          <w:rFonts w:hint="default" w:ascii="宋体" w:hAnsi="宋体" w:eastAsia="宋体"/>
          <w:b/>
          <w:bCs/>
          <w:snapToGrid/>
          <w:color w:val="000000"/>
          <w:sz w:val="24"/>
          <w:szCs w:val="24"/>
          <w:lang w:eastAsia="zh-CN"/>
        </w:rPr>
        <w:t>分）</w:t>
      </w:r>
    </w:p>
    <w:p>
      <w:pPr>
        <w:keepNext w:val="0"/>
        <w:keepLines w:val="0"/>
        <w:pageBreakBefore w:val="0"/>
        <w:widowControl w:val="0"/>
        <w:numPr>
          <w:ilvl w:val="0"/>
          <w:numId w:val="1"/>
        </w:numPr>
        <w:kinsoku/>
        <w:wordWrap/>
        <w:overflowPunct/>
        <w:topLinePunct w:val="0"/>
        <w:autoSpaceDE/>
        <w:autoSpaceDN w:val="0"/>
        <w:bidi w:val="0"/>
        <w:adjustRightInd/>
        <w:snapToGrid/>
        <w:spacing w:line="240" w:lineRule="auto"/>
        <w:ind w:left="0" w:leftChars="0" w:right="0" w:rightChars="0" w:firstLine="482" w:firstLineChars="200"/>
        <w:textAlignment w:val="auto"/>
        <w:outlineLvl w:val="9"/>
        <w:rPr>
          <w:rFonts w:hint="default" w:ascii="宋体" w:hAnsi="宋体" w:eastAsia="宋体"/>
          <w:b/>
          <w:bCs/>
          <w:snapToGrid/>
          <w:color w:val="000000"/>
          <w:sz w:val="24"/>
          <w:szCs w:val="24"/>
          <w:lang w:eastAsia="zh-CN"/>
        </w:rPr>
      </w:pPr>
      <w:r>
        <w:rPr>
          <w:rFonts w:hint="default" w:ascii="宋体" w:hAnsi="宋体" w:eastAsia="宋体"/>
          <w:b/>
          <w:bCs/>
          <w:snapToGrid/>
          <w:color w:val="000000"/>
          <w:sz w:val="24"/>
          <w:szCs w:val="24"/>
          <w:lang w:eastAsia="zh-CN"/>
        </w:rPr>
        <w:t>选择题：本大题共</w:t>
      </w:r>
      <w:r>
        <w:rPr>
          <w:rFonts w:hint="eastAsia" w:ascii="宋体" w:hAnsi="宋体" w:cs="宋体"/>
          <w:b/>
          <w:bCs/>
          <w:snapToGrid/>
          <w:color w:val="000000"/>
          <w:sz w:val="24"/>
          <w:szCs w:val="24"/>
          <w:lang w:val="en-US" w:eastAsia="zh-CN"/>
        </w:rPr>
        <w:t>40</w:t>
      </w:r>
      <w:r>
        <w:rPr>
          <w:rFonts w:hint="default" w:ascii="宋体" w:hAnsi="宋体" w:eastAsia="宋体"/>
          <w:b/>
          <w:bCs/>
          <w:snapToGrid/>
          <w:color w:val="000000"/>
          <w:sz w:val="24"/>
          <w:szCs w:val="24"/>
          <w:lang w:eastAsia="zh-CN"/>
        </w:rPr>
        <w:t>小题，每小题</w:t>
      </w:r>
      <w:r>
        <w:rPr>
          <w:rFonts w:hint="eastAsia" w:ascii="宋体" w:hAnsi="宋体"/>
          <w:b/>
          <w:bCs/>
          <w:snapToGrid/>
          <w:color w:val="000000"/>
          <w:sz w:val="24"/>
          <w:szCs w:val="24"/>
          <w:lang w:val="en-US" w:eastAsia="zh-CN"/>
        </w:rPr>
        <w:t>2</w:t>
      </w:r>
      <w:r>
        <w:rPr>
          <w:rFonts w:hint="default" w:ascii="宋体" w:hAnsi="宋体" w:eastAsia="宋体"/>
          <w:b/>
          <w:bCs/>
          <w:snapToGrid/>
          <w:color w:val="000000"/>
          <w:sz w:val="24"/>
          <w:szCs w:val="24"/>
          <w:lang w:eastAsia="zh-CN"/>
        </w:rPr>
        <w:t>分，共</w:t>
      </w:r>
      <w:r>
        <w:rPr>
          <w:rFonts w:hint="eastAsia" w:ascii="宋体" w:hAnsi="宋体" w:cs="宋体"/>
          <w:b/>
          <w:bCs/>
          <w:snapToGrid/>
          <w:color w:val="000000"/>
          <w:sz w:val="24"/>
          <w:szCs w:val="24"/>
          <w:lang w:val="en-US" w:eastAsia="zh-CN"/>
        </w:rPr>
        <w:t>80</w:t>
      </w:r>
      <w:r>
        <w:rPr>
          <w:rFonts w:hint="default" w:ascii="宋体" w:hAnsi="宋体" w:eastAsia="宋体"/>
          <w:b/>
          <w:bCs/>
          <w:snapToGrid/>
          <w:color w:val="000000"/>
          <w:sz w:val="24"/>
          <w:szCs w:val="24"/>
          <w:lang w:eastAsia="zh-CN"/>
        </w:rPr>
        <w:t>分，在每小题给出的四个选项中，只有一项是符合题目要求的，请把正确答案</w:t>
      </w:r>
      <w:r>
        <w:rPr>
          <w:rFonts w:hint="eastAsia" w:ascii="宋体" w:hAnsi="宋体" w:eastAsia="宋体"/>
          <w:b/>
          <w:bCs/>
          <w:snapToGrid/>
          <w:color w:val="000000"/>
          <w:sz w:val="24"/>
          <w:szCs w:val="24"/>
          <w:lang w:eastAsia="zh-CN"/>
        </w:rPr>
        <w:t>涂在答题卡上</w:t>
      </w:r>
      <w:r>
        <w:rPr>
          <w:rFonts w:hint="default" w:ascii="宋体" w:hAnsi="宋体" w:eastAsia="宋体"/>
          <w:b/>
          <w:bCs/>
          <w:snapToGrid/>
          <w:color w:val="000000"/>
          <w:sz w:val="24"/>
          <w:szCs w:val="24"/>
          <w:lang w:eastAsia="zh-CN"/>
        </w:rPr>
        <w:t>。</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共享单车、共享充电宝等共享物品的出现，使消费者能通过合作的方式和他人共同使用产品和服务，而无需持有产品与服务的所有权。这些共享物品</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A．是商品，是使用价值和价值的统一体</w:t>
      </w:r>
      <w:r>
        <w:rPr>
          <w:rFonts w:hint="eastAsia" w:hAnsi="宋体" w:cs="宋体"/>
          <w:color w:val="0000FF"/>
          <w:sz w:val="24"/>
          <w:szCs w:val="24"/>
          <w:lang w:val="en-US" w:eastAsia="zh-CN"/>
        </w:rPr>
        <w:t xml:space="preserve">  </w:t>
      </w:r>
      <w:r>
        <w:rPr>
          <w:rFonts w:hint="eastAsia" w:ascii="宋体" w:hAnsi="宋体" w:eastAsia="宋体" w:cs="宋体"/>
          <w:sz w:val="24"/>
          <w:szCs w:val="24"/>
        </w:rPr>
        <w:t>B．不是商品，因为没有用于交换</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C．是商品，因为有使用价值</w:t>
      </w:r>
      <w:r>
        <w:rPr>
          <w:rFonts w:hint="eastAsia" w:hAnsi="宋体" w:cs="宋体"/>
          <w:sz w:val="24"/>
          <w:szCs w:val="24"/>
          <w:lang w:val="en-US" w:eastAsia="zh-CN"/>
        </w:rPr>
        <w:t xml:space="preserve">          </w:t>
      </w:r>
      <w:r>
        <w:rPr>
          <w:rFonts w:hint="eastAsia" w:ascii="宋体" w:hAnsi="宋体" w:eastAsia="宋体" w:cs="宋体"/>
          <w:sz w:val="24"/>
          <w:szCs w:val="24"/>
        </w:rPr>
        <w:t>D．不是商品，因为它不是劳动产品</w:t>
      </w:r>
    </w:p>
    <w:p>
      <w:pPr>
        <w:pStyle w:val="3"/>
        <w:keepNext w:val="0"/>
        <w:keepLines w:val="0"/>
        <w:pageBreakBefore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2017年热播电影《摔跤吧!爸爸》票价为60元,打完折后小李支付32元人民币购买了电影票。在这里,人民币执行的职能分别是</w:t>
      </w:r>
    </w:p>
    <w:p>
      <w:pPr>
        <w:pStyle w:val="3"/>
        <w:keepNext w:val="0"/>
        <w:keepLines w:val="0"/>
        <w:pageBreakBefore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A.流通手段、价值尺度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B.价值尺度、支付手段</w:t>
      </w:r>
    </w:p>
    <w:p>
      <w:pPr>
        <w:pStyle w:val="3"/>
        <w:keepNext w:val="0"/>
        <w:keepLines w:val="0"/>
        <w:pageBreakBefore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sz w:val="24"/>
          <w:szCs w:val="24"/>
        </w:rPr>
        <w:t>C.流通手段、支付手段</w:t>
      </w:r>
      <w:r>
        <w:rPr>
          <w:rFonts w:hint="eastAsia" w:ascii="宋体" w:hAnsi="宋体" w:eastAsia="宋体" w:cs="宋体"/>
          <w:sz w:val="24"/>
          <w:szCs w:val="24"/>
          <w:lang w:val="en-US" w:eastAsia="zh-CN"/>
        </w:rPr>
        <w:t xml:space="preserve">     </w:t>
      </w:r>
      <w:r>
        <w:rPr>
          <w:rFonts w:hint="eastAsia" w:ascii="宋体" w:hAnsi="宋体" w:eastAsia="宋体" w:cs="宋体"/>
          <w:color w:val="0000FF"/>
          <w:sz w:val="24"/>
          <w:szCs w:val="24"/>
        </w:rPr>
        <w:t>D.价值尺度、流通手段</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受美元走弱推动，2018年新年伊始，人民币汇率迎来开门红。1月2日，人民币对美元即期收盘大涨逾150点并突破6.50元关口，创出近4个月新高。关于这次汇率变动及其产生的影响，下列说法正确的是</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①美元贬值，中国进口美国汽车成本降低</w:t>
      </w:r>
      <w:r>
        <w:rPr>
          <w:rFonts w:hint="eastAsia" w:hAnsi="宋体" w:cs="宋体"/>
          <w:sz w:val="24"/>
          <w:szCs w:val="24"/>
          <w:lang w:val="en-US" w:eastAsia="zh-CN"/>
        </w:rPr>
        <w:t xml:space="preserve"> </w:t>
      </w:r>
      <w:r>
        <w:rPr>
          <w:rFonts w:hint="eastAsia" w:ascii="宋体" w:hAnsi="宋体" w:eastAsia="宋体" w:cs="宋体"/>
          <w:sz w:val="24"/>
          <w:szCs w:val="24"/>
        </w:rPr>
        <w:t>②美元升值，留学生赴美留学成本将会提高</w:t>
      </w:r>
      <w:r>
        <w:rPr>
          <w:rFonts w:hint="eastAsia" w:hAnsi="宋体" w:cs="宋体"/>
          <w:sz w:val="24"/>
          <w:szCs w:val="24"/>
          <w:lang w:val="en-US" w:eastAsia="zh-CN"/>
        </w:rPr>
        <w:t xml:space="preserve"> </w:t>
      </w:r>
      <w:r>
        <w:rPr>
          <w:rFonts w:hint="eastAsia" w:ascii="宋体" w:hAnsi="宋体" w:eastAsia="宋体" w:cs="宋体"/>
          <w:sz w:val="24"/>
          <w:szCs w:val="24"/>
        </w:rPr>
        <w:t>③人民币升值，美国来华旅游人数将会减少</w:t>
      </w:r>
      <w:r>
        <w:rPr>
          <w:rFonts w:hint="eastAsia" w:hAnsi="宋体" w:cs="宋体"/>
          <w:sz w:val="24"/>
          <w:szCs w:val="24"/>
          <w:lang w:val="en-US" w:eastAsia="zh-CN"/>
        </w:rPr>
        <w:t xml:space="preserve"> </w:t>
      </w:r>
      <w:r>
        <w:rPr>
          <w:rFonts w:hint="eastAsia" w:ascii="宋体" w:hAnsi="宋体" w:eastAsia="宋体" w:cs="宋体"/>
          <w:sz w:val="24"/>
          <w:szCs w:val="24"/>
        </w:rPr>
        <w:t>④人民币贬值，中国出口到美国的商品有价格优势</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hAnsi="宋体" w:cs="宋体"/>
          <w:sz w:val="24"/>
          <w:szCs w:val="24"/>
          <w:lang w:val="en-US" w:eastAsia="zh-CN"/>
        </w:rPr>
        <w:t xml:space="preserve">    </w:t>
      </w:r>
      <w:r>
        <w:rPr>
          <w:rFonts w:hint="eastAsia" w:ascii="宋体" w:hAnsi="宋体" w:eastAsia="宋体" w:cs="宋体"/>
          <w:color w:val="0000FF"/>
          <w:sz w:val="24"/>
          <w:szCs w:val="24"/>
        </w:rPr>
        <w:t>B．①③</w:t>
      </w:r>
      <w:r>
        <w:rPr>
          <w:rFonts w:hint="eastAsia" w:ascii="宋体" w:hAnsi="宋体" w:eastAsia="宋体" w:cs="宋体"/>
          <w:sz w:val="24"/>
          <w:szCs w:val="24"/>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 xml:space="preserve"> C．②④ </w:t>
      </w:r>
      <w:r>
        <w:rPr>
          <w:rFonts w:hint="eastAsia" w:hAnsi="宋体" w:cs="宋体"/>
          <w:sz w:val="24"/>
          <w:szCs w:val="24"/>
          <w:lang w:val="en-US" w:eastAsia="zh-CN"/>
        </w:rPr>
        <w:t xml:space="preserve">      </w:t>
      </w:r>
      <w:r>
        <w:rPr>
          <w:rFonts w:hint="eastAsia" w:ascii="宋体" w:hAnsi="宋体" w:eastAsia="宋体" w:cs="宋体"/>
          <w:sz w:val="24"/>
          <w:szCs w:val="24"/>
        </w:rPr>
        <w:t xml:space="preserve"> D．③④</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与往年相比，今年的采茶成本、管理成本、加工成本都有所上涨，同时茶叶的质量安全水平也有所提高。致使春茶上市之初，呈现“抢货”情形，价格有所上涨。下列对春茶价格上涨现象认识正确的是</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A．春茶的需求弹性比较大</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B．春茶供不应求，决定其价格上涨</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sz w:val="24"/>
          <w:szCs w:val="24"/>
        </w:rPr>
        <w:t>C．春茶的使用价值变大</w:t>
      </w:r>
      <w:r>
        <w:rPr>
          <w:rFonts w:hint="eastAsia" w:ascii="宋体" w:hAnsi="宋体" w:eastAsia="宋体" w:cs="宋体"/>
          <w:sz w:val="24"/>
          <w:szCs w:val="24"/>
          <w:lang w:val="en-US" w:eastAsia="zh-CN"/>
        </w:rPr>
        <w:t xml:space="preserve">      </w:t>
      </w:r>
      <w:r>
        <w:rPr>
          <w:rFonts w:hint="eastAsia" w:ascii="宋体" w:hAnsi="宋体" w:eastAsia="宋体" w:cs="宋体"/>
          <w:color w:val="0000FF"/>
          <w:sz w:val="24"/>
          <w:szCs w:val="24"/>
        </w:rPr>
        <w:t>D．春茶的价值量变大</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著名经济学家许善达认为，只有实现居民收入总量增长以及缩小收入差距，居民消费才能真正成为经济发展的主要动力。这一观点的经济学依据是</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①收入是消费的基础和前提</w:t>
      </w:r>
      <w:r>
        <w:rPr>
          <w:rFonts w:hint="eastAsia" w:hAnsi="宋体" w:cs="宋体"/>
          <w:sz w:val="24"/>
          <w:szCs w:val="24"/>
          <w:lang w:val="en-US" w:eastAsia="zh-CN"/>
        </w:rPr>
        <w:t xml:space="preserve"> </w:t>
      </w:r>
      <w:r>
        <w:rPr>
          <w:rFonts w:hint="eastAsia" w:ascii="宋体" w:hAnsi="宋体" w:eastAsia="宋体" w:cs="宋体"/>
          <w:sz w:val="24"/>
          <w:szCs w:val="24"/>
        </w:rPr>
        <w:t>②收入差距影响消费总体水平</w:t>
      </w:r>
      <w:r>
        <w:rPr>
          <w:rFonts w:hint="eastAsia" w:hAnsi="宋体" w:cs="宋体"/>
          <w:sz w:val="24"/>
          <w:szCs w:val="24"/>
          <w:lang w:val="en-US" w:eastAsia="zh-CN"/>
        </w:rPr>
        <w:t xml:space="preserve"> </w:t>
      </w:r>
      <w:r>
        <w:rPr>
          <w:rFonts w:hint="eastAsia" w:ascii="宋体" w:hAnsi="宋体" w:eastAsia="宋体" w:cs="宋体"/>
          <w:sz w:val="24"/>
          <w:szCs w:val="24"/>
        </w:rPr>
        <w:t>③物价水平影响人们的购买力</w:t>
      </w:r>
      <w:r>
        <w:rPr>
          <w:rFonts w:hint="eastAsia" w:hAnsi="宋体" w:cs="宋体"/>
          <w:sz w:val="24"/>
          <w:szCs w:val="24"/>
          <w:lang w:val="en-US" w:eastAsia="zh-CN"/>
        </w:rPr>
        <w:t xml:space="preserve"> </w:t>
      </w:r>
      <w:r>
        <w:rPr>
          <w:rFonts w:hint="eastAsia" w:ascii="宋体" w:hAnsi="宋体" w:eastAsia="宋体" w:cs="宋体"/>
          <w:sz w:val="24"/>
          <w:szCs w:val="24"/>
        </w:rPr>
        <w:t>④要增强消费对经济发展的决定作用</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 xml:space="preserve">A．①② </w:t>
      </w:r>
      <w:r>
        <w:rPr>
          <w:rFonts w:hint="eastAsia" w:ascii="宋体" w:hAnsi="宋体" w:eastAsia="宋体" w:cs="宋体"/>
          <w:sz w:val="24"/>
          <w:szCs w:val="24"/>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 xml:space="preserve">B．②③  </w:t>
      </w:r>
      <w:r>
        <w:rPr>
          <w:rFonts w:hint="eastAsia" w:hAnsi="宋体" w:cs="宋体"/>
          <w:sz w:val="24"/>
          <w:szCs w:val="24"/>
          <w:lang w:val="en-US" w:eastAsia="zh-CN"/>
        </w:rPr>
        <w:t xml:space="preserve">     </w:t>
      </w:r>
      <w:r>
        <w:rPr>
          <w:rFonts w:hint="eastAsia" w:ascii="宋体" w:hAnsi="宋体" w:eastAsia="宋体" w:cs="宋体"/>
          <w:sz w:val="24"/>
          <w:szCs w:val="24"/>
        </w:rPr>
        <w:t xml:space="preserve">C．①③  </w:t>
      </w:r>
      <w:r>
        <w:rPr>
          <w:rFonts w:hint="eastAsia" w:hAnsi="宋体" w:cs="宋体"/>
          <w:sz w:val="24"/>
          <w:szCs w:val="24"/>
          <w:lang w:val="en-US" w:eastAsia="zh-CN"/>
        </w:rPr>
        <w:t xml:space="preserve">     </w:t>
      </w:r>
      <w:r>
        <w:rPr>
          <w:rFonts w:hint="eastAsia" w:ascii="宋体" w:hAnsi="宋体" w:eastAsia="宋体" w:cs="宋体"/>
          <w:sz w:val="24"/>
          <w:szCs w:val="24"/>
        </w:rPr>
        <w:t>D．①④</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生猪价格上涨——母猪存栏量增加——生猪供应量增加——生猪价格下跌——大量母猪淘汰——生猪供应量减少——生猪价格上涨……”这是我国生猪养殖行业一直难以跳出的周期性规律。要破解“猪周期”，需要</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rPr>
        <w:t>A．根据国内消费量调节生猪养殖量</w:t>
      </w:r>
      <w:r>
        <w:rPr>
          <w:rFonts w:hint="eastAsia" w:ascii="宋体" w:hAnsi="宋体" w:eastAsia="宋体" w:cs="宋体"/>
          <w:color w:val="0000FF"/>
          <w:sz w:val="24"/>
          <w:szCs w:val="24"/>
          <w:lang w:val="en-US" w:eastAsia="zh-CN"/>
        </w:rPr>
        <w:t xml:space="preserve">    </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B．不断扩大生猪规模化专业化养殖</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C．在猪肉位于高价时扩大生猪养殖量</w:t>
      </w:r>
      <w:r>
        <w:rPr>
          <w:rFonts w:hint="eastAsia" w:ascii="宋体" w:hAnsi="宋体" w:eastAsia="宋体" w:cs="宋体"/>
          <w:sz w:val="24"/>
          <w:szCs w:val="24"/>
          <w:lang w:val="en-US" w:eastAsia="zh-CN"/>
        </w:rPr>
        <w:t xml:space="preserve">  </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D．引导居民改变饮食结构规避涨价风险</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“采菊东篱下，悠然见南山。”在物质生活日益丰富的今天，越来越多的城市居民闲暇时向往寄情山水、体验农趣的田园生活。为此，休闲观光、绿色生态、科技示范、创意农业等新型农业形态蓬勃兴起。这说明</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A．要坚持走中国特色城镇化道路</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B．要发挥区域经济优势，注重经济效益</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C．城乡发展一体化是解决“三农”问题的根本途径</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D．新的消费需要对农业生产的调整和升级起导向作用</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2017年10月12日，麦当劳(中国)有限公司在完成与具有国资背景的中信股份、中信资本和凯雷的交割后，按照商业惯例正式更名为金拱门(中国)有限公司。在新成立的公司中，中信股份及中信资本占有52%的股份。对于我国而言，这有利于</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①增强国有经济活力，巩固国有经济主体地位</w:t>
      </w:r>
      <w:r>
        <w:rPr>
          <w:rFonts w:hint="eastAsia" w:hAnsi="宋体" w:cs="宋体"/>
          <w:sz w:val="24"/>
          <w:szCs w:val="24"/>
          <w:lang w:val="en-US" w:eastAsia="zh-CN"/>
        </w:rPr>
        <w:t xml:space="preserve"> </w:t>
      </w:r>
      <w:r>
        <w:rPr>
          <w:rFonts w:hint="eastAsia" w:ascii="宋体" w:hAnsi="宋体" w:eastAsia="宋体" w:cs="宋体"/>
          <w:sz w:val="24"/>
          <w:szCs w:val="24"/>
        </w:rPr>
        <w:t>②利用国内国际两种资源，促进国民经济持续健康发展</w:t>
      </w:r>
      <w:r>
        <w:rPr>
          <w:rFonts w:hint="eastAsia" w:hAnsi="宋体" w:cs="宋体"/>
          <w:sz w:val="24"/>
          <w:szCs w:val="24"/>
          <w:lang w:val="en-US" w:eastAsia="zh-CN"/>
        </w:rPr>
        <w:t xml:space="preserve"> </w:t>
      </w:r>
      <w:r>
        <w:rPr>
          <w:rFonts w:hint="eastAsia" w:ascii="宋体" w:hAnsi="宋体" w:eastAsia="宋体" w:cs="宋体"/>
          <w:sz w:val="24"/>
          <w:szCs w:val="24"/>
        </w:rPr>
        <w:t>③形成以技术、品牌、质量、服务为核心的出口竞争新优势</w:t>
      </w:r>
      <w:r>
        <w:rPr>
          <w:rFonts w:hint="eastAsia" w:hAnsi="宋体" w:cs="宋体"/>
          <w:sz w:val="24"/>
          <w:szCs w:val="24"/>
          <w:lang w:val="en-US" w:eastAsia="zh-CN"/>
        </w:rPr>
        <w:t xml:space="preserve"> </w:t>
      </w:r>
      <w:r>
        <w:rPr>
          <w:rFonts w:hint="eastAsia" w:ascii="宋体" w:hAnsi="宋体" w:eastAsia="宋体" w:cs="宋体"/>
          <w:sz w:val="24"/>
          <w:szCs w:val="24"/>
        </w:rPr>
        <w:t>④激发社会各类资本的流动和重组，促进混合所有制经济发展</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A．①③  </w:t>
      </w:r>
      <w:r>
        <w:rPr>
          <w:rFonts w:hint="eastAsia" w:hAnsi="宋体" w:cs="宋体"/>
          <w:sz w:val="24"/>
          <w:szCs w:val="24"/>
          <w:lang w:val="en-US" w:eastAsia="zh-CN"/>
        </w:rPr>
        <w:t xml:space="preserve">    </w:t>
      </w:r>
      <w:r>
        <w:rPr>
          <w:rFonts w:hint="eastAsia" w:ascii="宋体" w:hAnsi="宋体" w:eastAsia="宋体" w:cs="宋体"/>
          <w:sz w:val="24"/>
          <w:szCs w:val="24"/>
        </w:rPr>
        <w:t xml:space="preserve">B．①④  </w:t>
      </w:r>
      <w:r>
        <w:rPr>
          <w:rFonts w:hint="eastAsia" w:hAnsi="宋体" w:cs="宋体"/>
          <w:sz w:val="24"/>
          <w:szCs w:val="24"/>
          <w:lang w:val="en-US" w:eastAsia="zh-CN"/>
        </w:rPr>
        <w:t xml:space="preserve">    </w:t>
      </w:r>
      <w:r>
        <w:rPr>
          <w:rFonts w:hint="eastAsia" w:ascii="宋体" w:hAnsi="宋体" w:eastAsia="宋体" w:cs="宋体"/>
          <w:sz w:val="24"/>
          <w:szCs w:val="24"/>
        </w:rPr>
        <w:t xml:space="preserve">C．②③ </w:t>
      </w:r>
      <w:r>
        <w:rPr>
          <w:rFonts w:hint="eastAsia" w:hAnsi="宋体" w:cs="宋体"/>
          <w:sz w:val="24"/>
          <w:szCs w:val="24"/>
          <w:lang w:val="en-US" w:eastAsia="zh-CN"/>
        </w:rPr>
        <w:t xml:space="preserve">    </w:t>
      </w:r>
      <w:r>
        <w:rPr>
          <w:rFonts w:hint="eastAsia" w:ascii="宋体" w:hAnsi="宋体" w:eastAsia="宋体" w:cs="宋体"/>
          <w:color w:val="0000FF"/>
          <w:sz w:val="24"/>
          <w:szCs w:val="24"/>
        </w:rPr>
        <w:t>D．②④</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在互联网时代，海尔集团创新管理模式，即首创“人单合一”管理模式：“人”指企业员工，“单”指用户需求，“人单合一”就是每个员工都直接面对用户需求，创造用户价值，并在为用户创造价值中实现自己的价值。海尔集团的这一管理模式</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①将企业利益与员工利益有机结合起来　②通过优化管理提高了企业的生产效率　③真正体现了用户至上的生产经营理念　④促使企业将服务作为经营的直接目的</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hAnsi="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color w:val="0000FF"/>
          <w:sz w:val="24"/>
          <w:szCs w:val="24"/>
        </w:rPr>
        <w:t>B．①③</w:t>
      </w:r>
      <w:r>
        <w:rPr>
          <w:rFonts w:hint="eastAsia" w:ascii="宋体" w:hAnsi="宋体" w:eastAsia="宋体" w:cs="宋体"/>
          <w:sz w:val="24"/>
          <w:szCs w:val="24"/>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 xml:space="preserve"> C．②④  </w:t>
      </w:r>
      <w:r>
        <w:rPr>
          <w:rFonts w:hint="eastAsia" w:hAnsi="宋体" w:cs="宋体"/>
          <w:sz w:val="24"/>
          <w:szCs w:val="24"/>
          <w:lang w:val="en-US" w:eastAsia="zh-CN"/>
        </w:rPr>
        <w:t xml:space="preserve">    </w:t>
      </w:r>
      <w:r>
        <w:rPr>
          <w:rFonts w:hint="eastAsia" w:ascii="宋体" w:hAnsi="宋体" w:eastAsia="宋体" w:cs="宋体"/>
          <w:sz w:val="24"/>
          <w:szCs w:val="24"/>
        </w:rPr>
        <w:t>D．③④</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2018年高校毕业生达820万，再创历史新高。国务院总理李克强强调，推出五大新措施，坚决打好稳定和扩大就业的硬仗。对此，政府应该</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①提高职业技能，转变就业观念　②实行积极的就业政策，统筹安排就业　③大力发展经济，创造更多就业岗位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④完善市场就业机制，发挥市场调节作用</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hAnsi="宋体" w:cs="宋体"/>
          <w:sz w:val="24"/>
          <w:szCs w:val="24"/>
          <w:lang w:val="en-US" w:eastAsia="zh-CN"/>
        </w:rPr>
        <w:t xml:space="preserve">     </w:t>
      </w:r>
      <w:r>
        <w:rPr>
          <w:rFonts w:hint="eastAsia" w:ascii="宋体" w:hAnsi="宋体" w:eastAsia="宋体" w:cs="宋体"/>
          <w:sz w:val="24"/>
          <w:szCs w:val="24"/>
        </w:rPr>
        <w:t xml:space="preserve">B．①④  </w:t>
      </w:r>
      <w:r>
        <w:rPr>
          <w:rFonts w:hint="eastAsia" w:hAnsi="宋体" w:cs="宋体"/>
          <w:sz w:val="24"/>
          <w:szCs w:val="24"/>
          <w:lang w:val="en-US" w:eastAsia="zh-CN"/>
        </w:rPr>
        <w:t xml:space="preserve">    </w:t>
      </w:r>
      <w:r>
        <w:rPr>
          <w:rFonts w:hint="eastAsia" w:ascii="宋体" w:hAnsi="宋体" w:eastAsia="宋体" w:cs="宋体"/>
          <w:sz w:val="24"/>
          <w:szCs w:val="24"/>
        </w:rPr>
        <w:t xml:space="preserve">C．②③ </w:t>
      </w:r>
      <w:r>
        <w:rPr>
          <w:rFonts w:hint="eastAsia" w:ascii="宋体" w:hAnsi="宋体" w:eastAsia="宋体" w:cs="宋体"/>
          <w:color w:val="0000FF"/>
          <w:sz w:val="24"/>
          <w:szCs w:val="24"/>
        </w:rPr>
        <w:t xml:space="preserve"> </w:t>
      </w:r>
      <w:r>
        <w:rPr>
          <w:rFonts w:hint="eastAsia" w:hAnsi="宋体" w:cs="宋体"/>
          <w:color w:val="0000FF"/>
          <w:sz w:val="24"/>
          <w:szCs w:val="24"/>
          <w:lang w:val="en-US" w:eastAsia="zh-CN"/>
        </w:rPr>
        <w:t xml:space="preserve">   </w:t>
      </w:r>
      <w:r>
        <w:rPr>
          <w:rFonts w:hint="eastAsia" w:ascii="宋体" w:hAnsi="宋体" w:eastAsia="宋体" w:cs="宋体"/>
          <w:color w:val="0000FF"/>
          <w:sz w:val="24"/>
          <w:szCs w:val="24"/>
        </w:rPr>
        <w:t>D．③④</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发展乡村旅游是脱贫攻坚的一个重要渠道。随着乡村旅游逐步兴起，村居民宿迎来了自身发展的黄金期，这将对我国乡村振兴带来重大影响。在其他因素不变的条件下，这一影响的传导路径是</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A．村民就业增加→居民收入提高→乡村脱贫致富→乡村旅游兴起</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B．增加村民就业→村民收入提高→开发乡村资源→助力乡村振兴</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C．开发乡村资源→村民就业增加→村民收入提高→助力乡村振兴</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D．开发乡村资源→乡村脱贫致富→村民收入提高→乡村旅游兴起</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下表为甲、乙、丙三类投资理财产品的收益情况，下列推断正确的是</w:t>
      </w:r>
    </w:p>
    <w:tbl>
      <w:tblPr>
        <w:tblStyle w:val="7"/>
        <w:tblW w:w="4473" w:type="dxa"/>
        <w:jc w:val="center"/>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026"/>
        <w:gridCol w:w="102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5" w:type="dxa"/>
            <w:shd w:val="clear" w:color="auto" w:fill="auto"/>
            <w:vAlign w:val="center"/>
          </w:tcPr>
          <w:p>
            <w:pPr>
              <w:pStyle w:val="2"/>
              <w:keepNext w:val="0"/>
              <w:keepLines w:val="0"/>
              <w:pageBreakBefore w:val="0"/>
              <w:widowControl w:val="0"/>
              <w:tabs>
                <w:tab w:val="left" w:pos="3402"/>
              </w:tabs>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sz w:val="24"/>
                <w:szCs w:val="24"/>
              </w:rPr>
            </w:pPr>
          </w:p>
        </w:tc>
        <w:tc>
          <w:tcPr>
            <w:tcW w:w="1026" w:type="dxa"/>
            <w:shd w:val="clear" w:color="auto" w:fill="auto"/>
            <w:vAlign w:val="center"/>
          </w:tcPr>
          <w:p>
            <w:pPr>
              <w:pStyle w:val="2"/>
              <w:keepNext w:val="0"/>
              <w:keepLines w:val="0"/>
              <w:pageBreakBefore w:val="0"/>
              <w:widowControl w:val="0"/>
              <w:tabs>
                <w:tab w:val="left" w:pos="3402"/>
              </w:tabs>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甲产品</w:t>
            </w:r>
          </w:p>
        </w:tc>
        <w:tc>
          <w:tcPr>
            <w:tcW w:w="1026" w:type="dxa"/>
            <w:shd w:val="clear" w:color="auto" w:fill="auto"/>
            <w:vAlign w:val="center"/>
          </w:tcPr>
          <w:p>
            <w:pPr>
              <w:pStyle w:val="2"/>
              <w:keepNext w:val="0"/>
              <w:keepLines w:val="0"/>
              <w:pageBreakBefore w:val="0"/>
              <w:widowControl w:val="0"/>
              <w:tabs>
                <w:tab w:val="left" w:pos="3402"/>
              </w:tabs>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乙产品</w:t>
            </w:r>
          </w:p>
        </w:tc>
        <w:tc>
          <w:tcPr>
            <w:tcW w:w="1026" w:type="dxa"/>
            <w:shd w:val="clear" w:color="auto" w:fill="auto"/>
            <w:vAlign w:val="center"/>
          </w:tcPr>
          <w:p>
            <w:pPr>
              <w:pStyle w:val="2"/>
              <w:keepNext w:val="0"/>
              <w:keepLines w:val="0"/>
              <w:pageBreakBefore w:val="0"/>
              <w:widowControl w:val="0"/>
              <w:tabs>
                <w:tab w:val="left" w:pos="3402"/>
              </w:tabs>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丙产品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5" w:type="dxa"/>
            <w:shd w:val="clear" w:color="auto" w:fill="auto"/>
            <w:vAlign w:val="center"/>
          </w:tcPr>
          <w:p>
            <w:pPr>
              <w:pStyle w:val="2"/>
              <w:keepNext w:val="0"/>
              <w:keepLines w:val="0"/>
              <w:pageBreakBefore w:val="0"/>
              <w:widowControl w:val="0"/>
              <w:tabs>
                <w:tab w:val="left" w:pos="3402"/>
              </w:tabs>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收益率</w:t>
            </w:r>
          </w:p>
        </w:tc>
        <w:tc>
          <w:tcPr>
            <w:tcW w:w="1026" w:type="dxa"/>
            <w:shd w:val="clear" w:color="auto" w:fill="auto"/>
            <w:vAlign w:val="center"/>
          </w:tcPr>
          <w:p>
            <w:pPr>
              <w:pStyle w:val="2"/>
              <w:keepNext w:val="0"/>
              <w:keepLines w:val="0"/>
              <w:pageBreakBefore w:val="0"/>
              <w:widowControl w:val="0"/>
              <w:tabs>
                <w:tab w:val="left" w:pos="3402"/>
              </w:tabs>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9%</w:t>
            </w:r>
          </w:p>
        </w:tc>
        <w:tc>
          <w:tcPr>
            <w:tcW w:w="1026" w:type="dxa"/>
            <w:shd w:val="clear" w:color="auto" w:fill="auto"/>
            <w:vAlign w:val="center"/>
          </w:tcPr>
          <w:p>
            <w:pPr>
              <w:pStyle w:val="2"/>
              <w:keepNext w:val="0"/>
              <w:keepLines w:val="0"/>
              <w:pageBreakBefore w:val="0"/>
              <w:widowControl w:val="0"/>
              <w:tabs>
                <w:tab w:val="left" w:pos="3402"/>
              </w:tabs>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w:t>
            </w:r>
          </w:p>
        </w:tc>
        <w:tc>
          <w:tcPr>
            <w:tcW w:w="1026" w:type="dxa"/>
            <w:shd w:val="clear" w:color="auto" w:fill="auto"/>
            <w:vAlign w:val="center"/>
          </w:tcPr>
          <w:p>
            <w:pPr>
              <w:pStyle w:val="2"/>
              <w:keepNext w:val="0"/>
              <w:keepLines w:val="0"/>
              <w:pageBreakBefore w:val="0"/>
              <w:widowControl w:val="0"/>
              <w:tabs>
                <w:tab w:val="left" w:pos="3402"/>
              </w:tabs>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5%</w:t>
            </w:r>
          </w:p>
        </w:tc>
      </w:tr>
    </w:tbl>
    <w:p>
      <w:pPr>
        <w:pStyle w:val="2"/>
        <w:keepNext w:val="0"/>
        <w:keepLines w:val="0"/>
        <w:pageBreakBefore w:val="0"/>
        <w:numPr>
          <w:ilvl w:val="0"/>
          <w:numId w:val="2"/>
        </w:numPr>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甲产品风险比较大，可能是股票投资方式</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B．甲产品收益率较高，适合中低收入者投资</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C．如果三种都是债券，则丙可能是企业债券</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D．如果乙产品是国债，其收益低于银行储蓄</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我国正在不断探索建立企业首席技师制度，鼓励企业采取持股分红等方式提高技能人才的收入水平。这一做法</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①有利于调动劳动者的积极性和创造性　②有利于激励劳动者努力提高劳动技能　③坚持了按劳分配在分配中的主体地位　④是与社会主义公有制经济相适应的</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A．①②</w:t>
      </w:r>
      <w:r>
        <w:rPr>
          <w:rFonts w:hint="eastAsia" w:ascii="宋体" w:hAnsi="宋体" w:eastAsia="宋体" w:cs="宋体"/>
          <w:sz w:val="24"/>
          <w:szCs w:val="24"/>
        </w:rPr>
        <w:t xml:space="preserve">  B．②③  C．③④  D．①④</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某国有企业改组为股份公司，技术员王某购买了内部职工股，年终按股分红得3 000元，他还将自己的专利技术投入公司入股，年终又获得17 000元，全年他共得工资款36 000元，岗位津贴960元，奖金12 800元，一年之中他缴纳各种税款4 500元，向困难职工捐款1 000元。在王某一年的所得中，属于按劳分配和按生产要素分配的分别是</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A．29760元　17000元  </w:t>
      </w:r>
      <w:r>
        <w:rPr>
          <w:rFonts w:hint="eastAsia" w:ascii="宋体" w:hAnsi="宋体" w:eastAsia="宋体" w:cs="宋体"/>
          <w:sz w:val="24"/>
          <w:szCs w:val="24"/>
        </w:rPr>
        <w:tab/>
      </w:r>
      <w:r>
        <w:rPr>
          <w:rFonts w:hint="eastAsia" w:ascii="宋体" w:hAnsi="宋体" w:eastAsia="宋体" w:cs="宋体"/>
          <w:color w:val="0000FF"/>
          <w:sz w:val="24"/>
          <w:szCs w:val="24"/>
        </w:rPr>
        <w:t>B．49760元　20000元</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C．48800元　20000元  </w:t>
      </w:r>
      <w:r>
        <w:rPr>
          <w:rFonts w:hint="eastAsia" w:ascii="宋体" w:hAnsi="宋体" w:eastAsia="宋体" w:cs="宋体"/>
          <w:sz w:val="24"/>
          <w:szCs w:val="24"/>
        </w:rPr>
        <w:tab/>
      </w:r>
      <w:r>
        <w:rPr>
          <w:rFonts w:hint="eastAsia" w:ascii="宋体" w:hAnsi="宋体" w:eastAsia="宋体" w:cs="宋体"/>
          <w:sz w:val="24"/>
          <w:szCs w:val="24"/>
        </w:rPr>
        <w:t>D．44260元　3000元</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2017年中央财政预算中，社会保障和就业、医疗卫生与计划生育等领域支出增幅超过两位数。上述材料主要体现了我国财政有利于</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sz w:val="24"/>
          <w:szCs w:val="24"/>
        </w:rPr>
        <w:t>A．促进资源合理配置</w:t>
      </w:r>
      <w:r>
        <w:rPr>
          <w:rFonts w:hint="eastAsia" w:ascii="宋体" w:hAnsi="宋体" w:eastAsia="宋体" w:cs="宋体"/>
          <w:sz w:val="24"/>
          <w:szCs w:val="24"/>
          <w:lang w:val="en-US" w:eastAsia="zh-CN"/>
        </w:rPr>
        <w:t xml:space="preserve">         </w:t>
      </w:r>
      <w:r>
        <w:rPr>
          <w:rFonts w:hint="eastAsia" w:ascii="宋体" w:hAnsi="宋体" w:eastAsia="宋体" w:cs="宋体"/>
          <w:color w:val="0000FF"/>
          <w:sz w:val="24"/>
          <w:szCs w:val="24"/>
        </w:rPr>
        <w:t>B．促进社会公平、改善人民生活</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C．促进国民经济平稳运行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D．实现收支平衡</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16.</w:t>
      </w:r>
      <w:r>
        <w:rPr>
          <w:rFonts w:hint="eastAsia" w:ascii="宋体" w:hAnsi="宋体" w:eastAsia="宋体" w:cs="宋体"/>
          <w:sz w:val="24"/>
          <w:szCs w:val="24"/>
        </w:rPr>
        <w:t>2017年12月1日起，北京等9省市区纳入水资源税改革试点，对耗水行业、超计划用水以及在地下水超采地区取用地下水，适当提高税额标准，正常生产生活用水维持原有负担水平不变。这一举措</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①拓宽了财政收入来源，有利于增加财政收入　②是国家运用财政政策调节经济活动　③有利于提高资源保护意识，促进资源节约　④能够减轻企业负担，促进经济发展方式转变</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hAnsi="宋体" w:cs="宋体"/>
          <w:sz w:val="24"/>
          <w:szCs w:val="24"/>
          <w:lang w:val="en-US" w:eastAsia="zh-CN"/>
        </w:rPr>
        <w:t xml:space="preserve">    </w:t>
      </w:r>
      <w:r>
        <w:rPr>
          <w:rFonts w:hint="eastAsia" w:ascii="宋体" w:hAnsi="宋体" w:eastAsia="宋体" w:cs="宋体"/>
          <w:sz w:val="24"/>
          <w:szCs w:val="24"/>
        </w:rPr>
        <w:t xml:space="preserve">B．①④  </w:t>
      </w:r>
      <w:r>
        <w:rPr>
          <w:rFonts w:hint="eastAsia" w:hAnsi="宋体" w:cs="宋体"/>
          <w:sz w:val="24"/>
          <w:szCs w:val="24"/>
          <w:lang w:val="en-US" w:eastAsia="zh-CN"/>
        </w:rPr>
        <w:t xml:space="preserve">     </w:t>
      </w:r>
      <w:r>
        <w:rPr>
          <w:rFonts w:hint="eastAsia" w:ascii="宋体" w:hAnsi="宋体" w:eastAsia="宋体" w:cs="宋体"/>
          <w:color w:val="0000FF"/>
          <w:sz w:val="24"/>
          <w:szCs w:val="24"/>
        </w:rPr>
        <w:t xml:space="preserve">C．②③ </w:t>
      </w:r>
      <w:r>
        <w:rPr>
          <w:rFonts w:hint="eastAsia" w:hAnsi="宋体" w:cs="宋体"/>
          <w:color w:val="0000FF"/>
          <w:sz w:val="24"/>
          <w:szCs w:val="24"/>
          <w:lang w:val="en-US" w:eastAsia="zh-CN"/>
        </w:rPr>
        <w:t xml:space="preserve">    </w:t>
      </w:r>
      <w:r>
        <w:rPr>
          <w:rFonts w:hint="eastAsia" w:ascii="宋体" w:hAnsi="宋体" w:eastAsia="宋体" w:cs="宋体"/>
          <w:sz w:val="24"/>
          <w:szCs w:val="24"/>
        </w:rPr>
        <w:t xml:space="preserve"> D．③④</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17.</w:t>
      </w:r>
      <w:r>
        <w:rPr>
          <w:rFonts w:hint="eastAsia" w:ascii="宋体" w:hAnsi="宋体" w:eastAsia="宋体" w:cs="宋体"/>
          <w:sz w:val="24"/>
          <w:szCs w:val="24"/>
        </w:rPr>
        <w:t>某些网店经营者采用刷单、炒信等方式，帮助自己或其他经营者进行虚假或引人误解的商业宣传。这些行为</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①直接侵害消费者的合法利益　②违反了诚实守信的市场交易原则　③反映了市场经济盲目性弊端　④必须通过经济手段加强宏观调控</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 xml:space="preserve">A．①② </w:t>
      </w:r>
      <w:r>
        <w:rPr>
          <w:rFonts w:hint="eastAsia" w:hAnsi="宋体" w:cs="宋体"/>
          <w:color w:val="0000FF"/>
          <w:sz w:val="24"/>
          <w:szCs w:val="24"/>
          <w:lang w:val="en-US" w:eastAsia="zh-CN"/>
        </w:rPr>
        <w:t xml:space="preserve">    </w:t>
      </w:r>
      <w:r>
        <w:rPr>
          <w:rFonts w:hint="eastAsia" w:ascii="宋体" w:hAnsi="宋体" w:eastAsia="宋体" w:cs="宋体"/>
          <w:sz w:val="24"/>
          <w:szCs w:val="24"/>
        </w:rPr>
        <w:t xml:space="preserve"> B．①③  </w:t>
      </w:r>
      <w:r>
        <w:rPr>
          <w:rFonts w:hint="eastAsia" w:hAnsi="宋体" w:cs="宋体"/>
          <w:sz w:val="24"/>
          <w:szCs w:val="24"/>
          <w:lang w:val="en-US" w:eastAsia="zh-CN"/>
        </w:rPr>
        <w:t xml:space="preserve">     </w:t>
      </w:r>
      <w:r>
        <w:rPr>
          <w:rFonts w:hint="eastAsia" w:ascii="宋体" w:hAnsi="宋体" w:eastAsia="宋体" w:cs="宋体"/>
          <w:sz w:val="24"/>
          <w:szCs w:val="24"/>
        </w:rPr>
        <w:t xml:space="preserve">C．②④  </w:t>
      </w:r>
      <w:r>
        <w:rPr>
          <w:rFonts w:hint="eastAsia" w:hAnsi="宋体" w:cs="宋体"/>
          <w:sz w:val="24"/>
          <w:szCs w:val="24"/>
          <w:lang w:val="en-US" w:eastAsia="zh-CN"/>
        </w:rPr>
        <w:t xml:space="preserve">    </w:t>
      </w:r>
      <w:r>
        <w:rPr>
          <w:rFonts w:hint="eastAsia" w:ascii="宋体" w:hAnsi="宋体" w:eastAsia="宋体" w:cs="宋体"/>
          <w:sz w:val="24"/>
          <w:szCs w:val="24"/>
        </w:rPr>
        <w:t>D．③④</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18.</w:t>
      </w:r>
      <w:r>
        <w:rPr>
          <w:rFonts w:hint="eastAsia" w:ascii="宋体" w:hAnsi="宋体" w:eastAsia="宋体" w:cs="宋体"/>
          <w:sz w:val="24"/>
          <w:szCs w:val="24"/>
        </w:rPr>
        <w:t>2017年，太原钢铁集团成功研制出“笔尖钢”，并具备了批量生产能力，改变了我国制造业能制造火箭却生产不了小小的圆珠笔头的尴尬局面。“笔尖钢”的国产化表明</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A．企业参与市场竞争的关键是扩大生产规模</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B．战略性新兴产业已经成为我国的优势产业</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C．产品创新使我国钢铁业完成了结构调整</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D．技术创新有助于“中国制造”转型升级</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随着经济发展，我们可以随时随地享受“买全球”的乐趣，全球9.8万商家也搭上电商快车，大步拓展市场，迈进了“卖全球”时代。“买全球”“卖全球”体现了</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A．生产全球化</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B．资本全球化</w:t>
      </w:r>
      <w:r>
        <w:rPr>
          <w:rFonts w:hint="eastAsia" w:ascii="宋体" w:hAnsi="宋体" w:eastAsia="宋体" w:cs="宋体"/>
          <w:sz w:val="24"/>
          <w:szCs w:val="24"/>
          <w:lang w:val="en-US" w:eastAsia="zh-CN"/>
        </w:rPr>
        <w:t xml:space="preserve">     </w:t>
      </w:r>
      <w:r>
        <w:rPr>
          <w:rFonts w:hint="eastAsia" w:ascii="宋体" w:hAnsi="宋体" w:eastAsia="宋体" w:cs="宋体"/>
          <w:color w:val="0000FF"/>
          <w:sz w:val="24"/>
          <w:szCs w:val="24"/>
        </w:rPr>
        <w:t>C．贸易全球化</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D．商品全球化</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20.中核集团的“华龙一号” 反应堆工程设备国产化率超过85%,拥有完全自主的知识产权、高标准的安全性,成为我国高铁之后又一张靓丽名片,是我国推进品牌建设的又一大成果。推进品牌建设</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0314B5"/>
          <w:sz w:val="24"/>
          <w:szCs w:val="24"/>
        </w:rPr>
      </w:pPr>
      <w:r>
        <w:rPr>
          <w:rFonts w:hint="eastAsia" w:ascii="宋体" w:hAnsi="宋体" w:eastAsia="宋体" w:cs="宋体"/>
          <w:sz w:val="24"/>
          <w:szCs w:val="24"/>
        </w:rPr>
        <w:t>①有利于实现消费升级,创造新的经济增长点 ②有利于形成出口竞争新优势,加快“引进来”向“走出去”战略转变 ③将彻底转变我国经济发展方式,增强我国产品国际竞争力 ④有利于提高供给品质,调整产品结构,推动产业结构调整</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A.①②</w:t>
      </w:r>
      <w:r>
        <w:rPr>
          <w:rFonts w:hint="eastAsia"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B.③④</w:t>
      </w:r>
      <w:r>
        <w:rPr>
          <w:rFonts w:hint="eastAsia"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C.②③</w:t>
      </w:r>
      <w:r>
        <w:rPr>
          <w:rFonts w:hint="eastAsia" w:hAnsi="宋体" w:cs="宋体"/>
          <w:color w:val="000000" w:themeColor="text1"/>
          <w:sz w:val="24"/>
          <w:szCs w:val="24"/>
          <w:lang w:val="en-US" w:eastAsia="zh-CN"/>
          <w14:textFill>
            <w14:solidFill>
              <w14:schemeClr w14:val="tx1"/>
            </w14:solidFill>
          </w14:textFill>
        </w:rPr>
        <w:t xml:space="preserve">          </w:t>
      </w:r>
      <w:r>
        <w:rPr>
          <w:rFonts w:hint="eastAsia" w:hAnsi="宋体" w:cs="宋体"/>
          <w:color w:val="0070C0"/>
          <w:sz w:val="24"/>
          <w:szCs w:val="24"/>
          <w:lang w:val="en-US" w:eastAsia="zh-CN"/>
        </w:rPr>
        <w:t xml:space="preserve"> </w:t>
      </w:r>
      <w:r>
        <w:rPr>
          <w:rFonts w:hint="eastAsia" w:ascii="宋体" w:hAnsi="宋体" w:eastAsia="宋体" w:cs="宋体"/>
          <w:color w:val="0070C0"/>
          <w:sz w:val="24"/>
          <w:szCs w:val="24"/>
        </w:rPr>
        <w:t>D.①④</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21.习近平总书记在谈到反腐败问题时，多次强调“物必先腐，而后虫生”。背弃理想信念，思想退化变质，正是一些人成为腐败分子的根本原因。这说明</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A．哲学是关于世界观的学说</w:t>
      </w:r>
      <w:r>
        <w:rPr>
          <w:rFonts w:hint="eastAsia" w:hAnsi="宋体" w:cs="宋体"/>
          <w:sz w:val="24"/>
          <w:szCs w:val="24"/>
          <w:lang w:val="en-US" w:eastAsia="zh-CN"/>
        </w:rPr>
        <w:t xml:space="preserve">       </w:t>
      </w:r>
      <w:r>
        <w:rPr>
          <w:rFonts w:hint="eastAsia" w:ascii="宋体" w:hAnsi="宋体" w:eastAsia="宋体" w:cs="宋体"/>
          <w:sz w:val="24"/>
          <w:szCs w:val="24"/>
        </w:rPr>
        <w:t>B．人的世界观是截然不同的</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C．人们的活动受世界观的支配</w:t>
      </w:r>
      <w:r>
        <w:rPr>
          <w:rFonts w:hint="eastAsia" w:hAnsi="宋体" w:cs="宋体"/>
          <w:color w:val="0000FF"/>
          <w:sz w:val="24"/>
          <w:szCs w:val="24"/>
          <w:lang w:val="en-US" w:eastAsia="zh-CN"/>
        </w:rPr>
        <w:t xml:space="preserve">     </w:t>
      </w:r>
      <w:r>
        <w:rPr>
          <w:rFonts w:hint="eastAsia" w:ascii="宋体" w:hAnsi="宋体" w:eastAsia="宋体" w:cs="宋体"/>
          <w:sz w:val="24"/>
          <w:szCs w:val="24"/>
        </w:rPr>
        <w:t>D．世界观源于人们的实践活动</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22.</w:t>
      </w:r>
      <w:r>
        <w:rPr>
          <w:rFonts w:hint="eastAsia" w:ascii="宋体" w:hAnsi="宋体" w:eastAsia="宋体" w:cs="宋体"/>
          <w:sz w:val="24"/>
          <w:szCs w:val="24"/>
        </w:rPr>
        <w:t>王夫之说：“气者，理之依也。”下列选项中与其属于同一哲学阵营的是</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A．物是观念的集合  </w:t>
      </w:r>
      <w:r>
        <w:rPr>
          <w:rFonts w:hint="eastAsia" w:ascii="宋体" w:hAnsi="宋体" w:eastAsia="宋体" w:cs="宋体"/>
          <w:sz w:val="24"/>
          <w:szCs w:val="24"/>
        </w:rPr>
        <w:tab/>
      </w:r>
      <w:r>
        <w:rPr>
          <w:rFonts w:hint="eastAsia" w:ascii="宋体" w:hAnsi="宋体" w:eastAsia="宋体" w:cs="宋体"/>
          <w:sz w:val="24"/>
          <w:szCs w:val="24"/>
        </w:rPr>
        <w:t>B．未有此气已有此理</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 xml:space="preserve">C．火是世界的本原  </w:t>
      </w:r>
      <w:r>
        <w:rPr>
          <w:rFonts w:hint="eastAsia" w:ascii="宋体" w:hAnsi="宋体" w:eastAsia="宋体" w:cs="宋体"/>
          <w:sz w:val="24"/>
          <w:szCs w:val="24"/>
        </w:rPr>
        <w:tab/>
      </w:r>
      <w:r>
        <w:rPr>
          <w:rFonts w:hint="eastAsia" w:ascii="宋体" w:hAnsi="宋体" w:eastAsia="宋体" w:cs="宋体"/>
          <w:sz w:val="24"/>
          <w:szCs w:val="24"/>
        </w:rPr>
        <w:t>D．死生有命富贵在天</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23.</w:t>
      </w:r>
      <w:r>
        <w:rPr>
          <w:rFonts w:hint="eastAsia" w:ascii="宋体" w:hAnsi="宋体" w:eastAsia="宋体" w:cs="宋体"/>
          <w:sz w:val="24"/>
          <w:szCs w:val="24"/>
        </w:rPr>
        <w:t>2017年诺贝尔生理学或医学奖获得者通过研究发现了生物体昼夜节律的分子机制，解释了植物、动物和人类如何通过调节生物节律，与地球旋转实现同步。这一发现进一步佐证</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A．思维和存在具有同一性</w:t>
      </w:r>
      <w:r>
        <w:rPr>
          <w:rFonts w:hint="eastAsia" w:hAnsi="宋体" w:cs="宋体"/>
          <w:color w:val="0000FF"/>
          <w:sz w:val="24"/>
          <w:szCs w:val="24"/>
          <w:lang w:val="en-US" w:eastAsia="zh-CN"/>
        </w:rPr>
        <w:t xml:space="preserve">         </w:t>
      </w:r>
      <w:r>
        <w:rPr>
          <w:rFonts w:hint="eastAsia" w:ascii="宋体" w:hAnsi="宋体" w:eastAsia="宋体" w:cs="宋体"/>
          <w:sz w:val="24"/>
          <w:szCs w:val="24"/>
        </w:rPr>
        <w:t>B．认识具有反复性</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C．真理之中包含了谬误的成分</w:t>
      </w:r>
      <w:r>
        <w:rPr>
          <w:rFonts w:hint="eastAsia" w:hAnsi="宋体" w:cs="宋体"/>
          <w:sz w:val="24"/>
          <w:szCs w:val="24"/>
          <w:lang w:val="en-US" w:eastAsia="zh-CN"/>
        </w:rPr>
        <w:t xml:space="preserve">     </w:t>
      </w:r>
      <w:r>
        <w:rPr>
          <w:rFonts w:hint="eastAsia" w:ascii="宋体" w:hAnsi="宋体" w:eastAsia="宋体" w:cs="宋体"/>
          <w:sz w:val="24"/>
          <w:szCs w:val="24"/>
        </w:rPr>
        <w:t>D．实践具有客观物质性</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24.</w:t>
      </w:r>
      <w:r>
        <w:rPr>
          <w:rFonts w:hint="eastAsia" w:ascii="宋体" w:hAnsi="宋体" w:eastAsia="宋体" w:cs="宋体"/>
          <w:sz w:val="24"/>
          <w:szCs w:val="24"/>
        </w:rPr>
        <w:t>2017年诺贝尔生理学或医学奖的研究结果表明：当我们的生活方式总和我们身体内部的“计时器”作对时，患上各类疾病的风险就可能会增大。这启示我们</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sz w:val="24"/>
          <w:szCs w:val="24"/>
        </w:rPr>
        <w:t>A</w:t>
      </w:r>
      <w:r>
        <w:rPr>
          <w:rFonts w:hint="eastAsia" w:hAnsi="宋体" w:cs="宋体"/>
          <w:sz w:val="24"/>
          <w:szCs w:val="24"/>
          <w:lang w:val="en-US" w:eastAsia="zh-CN"/>
        </w:rPr>
        <w:t>.</w:t>
      </w:r>
      <w:r>
        <w:rPr>
          <w:rFonts w:hint="eastAsia" w:ascii="宋体" w:hAnsi="宋体" w:eastAsia="宋体" w:cs="宋体"/>
          <w:sz w:val="24"/>
          <w:szCs w:val="24"/>
        </w:rPr>
        <w:t>事物的运动是绝对的、无条件的</w:t>
      </w:r>
      <w:r>
        <w:rPr>
          <w:rFonts w:hint="eastAsia" w:hAnsi="宋体" w:cs="宋体"/>
          <w:sz w:val="24"/>
          <w:szCs w:val="24"/>
          <w:lang w:val="en-US" w:eastAsia="zh-CN"/>
        </w:rPr>
        <w:t xml:space="preserve">     </w:t>
      </w:r>
      <w:r>
        <w:rPr>
          <w:rFonts w:hint="eastAsia" w:ascii="宋体" w:hAnsi="宋体" w:eastAsia="宋体" w:cs="宋体"/>
          <w:color w:val="0000FF"/>
          <w:sz w:val="24"/>
          <w:szCs w:val="24"/>
        </w:rPr>
        <w:t>B</w:t>
      </w:r>
      <w:r>
        <w:rPr>
          <w:rFonts w:hint="eastAsia" w:hAnsi="宋体" w:cs="宋体"/>
          <w:color w:val="0000FF"/>
          <w:sz w:val="24"/>
          <w:szCs w:val="24"/>
          <w:lang w:val="en-US" w:eastAsia="zh-CN"/>
        </w:rPr>
        <w:t>.</w:t>
      </w:r>
      <w:r>
        <w:rPr>
          <w:rFonts w:hint="eastAsia" w:ascii="宋体" w:hAnsi="宋体" w:eastAsia="宋体" w:cs="宋体"/>
          <w:color w:val="0000FF"/>
          <w:sz w:val="24"/>
          <w:szCs w:val="24"/>
        </w:rPr>
        <w:t>要尊重规律，按客观规律办事</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C</w:t>
      </w:r>
      <w:r>
        <w:rPr>
          <w:rFonts w:hint="eastAsia" w:hAnsi="宋体" w:cs="宋体"/>
          <w:sz w:val="24"/>
          <w:szCs w:val="24"/>
          <w:lang w:val="en-US" w:eastAsia="zh-CN"/>
        </w:rPr>
        <w:t>.</w:t>
      </w:r>
      <w:r>
        <w:rPr>
          <w:rFonts w:hint="eastAsia" w:ascii="宋体" w:hAnsi="宋体" w:eastAsia="宋体" w:cs="宋体"/>
          <w:sz w:val="24"/>
          <w:szCs w:val="24"/>
        </w:rPr>
        <w:t>规律能被认识和创造，但不能被消灭</w:t>
      </w:r>
      <w:r>
        <w:rPr>
          <w:rFonts w:hint="eastAsia" w:hAnsi="宋体" w:cs="宋体"/>
          <w:sz w:val="24"/>
          <w:szCs w:val="24"/>
          <w:lang w:val="en-US" w:eastAsia="zh-CN"/>
        </w:rPr>
        <w:t xml:space="preserve">  </w:t>
      </w:r>
      <w:r>
        <w:rPr>
          <w:rFonts w:hint="eastAsia" w:ascii="宋体" w:hAnsi="宋体" w:eastAsia="宋体" w:cs="宋体"/>
          <w:sz w:val="24"/>
          <w:szCs w:val="24"/>
        </w:rPr>
        <w:t>D</w:t>
      </w:r>
      <w:r>
        <w:rPr>
          <w:rFonts w:hint="eastAsia" w:hAnsi="宋体" w:cs="宋体"/>
          <w:sz w:val="24"/>
          <w:szCs w:val="24"/>
          <w:lang w:val="en-US" w:eastAsia="zh-CN"/>
        </w:rPr>
        <w:t>.</w:t>
      </w:r>
      <w:r>
        <w:rPr>
          <w:rFonts w:hint="eastAsia" w:ascii="宋体" w:hAnsi="宋体" w:eastAsia="宋体" w:cs="宋体"/>
          <w:sz w:val="24"/>
          <w:szCs w:val="24"/>
        </w:rPr>
        <w:t>人们可以根据需要建立新的联系</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25.</w:t>
      </w:r>
      <w:r>
        <w:rPr>
          <w:rFonts w:hint="eastAsia" w:ascii="宋体" w:hAnsi="宋体" w:eastAsia="宋体" w:cs="宋体"/>
          <w:sz w:val="24"/>
          <w:szCs w:val="24"/>
        </w:rPr>
        <w:t>毛泽东的《忆秦娥·娄山关》虽只描述了红军的一次战斗，却是对红军长征这一重大历史事件的真实折射。下列对该词及创作过程的哲学分析合理的是</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①意识的内容是客观的，该词的创作源于作者对娄山关战斗的内心感悟　②意识的形式是主观的，词中蕴含着“革命理想高于天”的乐观自信精神　③意识是对存在的如实反映，此词真实折射了红军长征这一重大历史事件</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④意识具有能动作用，此词至今仍能激励中国人民走好今天的“长征路”</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ascii="宋体" w:hAnsi="宋体" w:eastAsia="宋体" w:cs="宋体"/>
          <w:color w:val="0000FF"/>
          <w:sz w:val="24"/>
          <w:szCs w:val="24"/>
        </w:rPr>
        <w:t xml:space="preserve"> </w:t>
      </w:r>
      <w:r>
        <w:rPr>
          <w:rFonts w:hint="eastAsia" w:hAnsi="宋体" w:cs="宋体"/>
          <w:color w:val="0000FF"/>
          <w:sz w:val="24"/>
          <w:szCs w:val="24"/>
          <w:lang w:val="en-US" w:eastAsia="zh-CN"/>
        </w:rPr>
        <w:t xml:space="preserve">     </w:t>
      </w:r>
      <w:r>
        <w:rPr>
          <w:rFonts w:hint="eastAsia" w:ascii="宋体" w:hAnsi="宋体" w:eastAsia="宋体" w:cs="宋体"/>
          <w:color w:val="0000FF"/>
          <w:sz w:val="24"/>
          <w:szCs w:val="24"/>
        </w:rPr>
        <w:t>B．②④</w:t>
      </w:r>
      <w:r>
        <w:rPr>
          <w:rFonts w:hint="eastAsia" w:ascii="宋体" w:hAnsi="宋体" w:eastAsia="宋体" w:cs="宋体"/>
          <w:sz w:val="24"/>
          <w:szCs w:val="24"/>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 xml:space="preserve">C．①③  </w:t>
      </w:r>
      <w:r>
        <w:rPr>
          <w:rFonts w:hint="eastAsia" w:hAnsi="宋体" w:cs="宋体"/>
          <w:sz w:val="24"/>
          <w:szCs w:val="24"/>
          <w:lang w:val="en-US" w:eastAsia="zh-CN"/>
        </w:rPr>
        <w:t xml:space="preserve">    </w:t>
      </w:r>
      <w:r>
        <w:rPr>
          <w:rFonts w:hint="eastAsia" w:ascii="宋体" w:hAnsi="宋体" w:eastAsia="宋体" w:cs="宋体"/>
          <w:sz w:val="24"/>
          <w:szCs w:val="24"/>
        </w:rPr>
        <w:t>D．③④</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26.</w:t>
      </w:r>
      <w:r>
        <w:rPr>
          <w:rFonts w:hint="eastAsia" w:ascii="宋体" w:hAnsi="宋体" w:eastAsia="宋体" w:cs="宋体"/>
          <w:sz w:val="24"/>
          <w:szCs w:val="24"/>
        </w:rPr>
        <w:t>信息科学在高速发展，但信息安全举步维艰，量子通信是迄今唯一被严格证明为无条件安全的通信方式。十多年来潘建伟团队一直在为此努力并取得重大突破，已经为60周年国庆阅兵等国家重要政治活动提供了信息安全保障。材料说明</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①实践是一种直接现实性活动</w:t>
      </w:r>
      <w:r>
        <w:rPr>
          <w:rFonts w:hint="eastAsia" w:hAnsi="宋体" w:cs="宋体"/>
          <w:sz w:val="24"/>
          <w:szCs w:val="24"/>
          <w:lang w:val="en-US" w:eastAsia="zh-CN"/>
        </w:rPr>
        <w:t xml:space="preserve"> </w:t>
      </w:r>
      <w:r>
        <w:rPr>
          <w:rFonts w:hint="eastAsia" w:ascii="宋体" w:hAnsi="宋体" w:eastAsia="宋体" w:cs="宋体"/>
          <w:sz w:val="24"/>
          <w:szCs w:val="24"/>
        </w:rPr>
        <w:t>②真理是具体的有条件的</w:t>
      </w:r>
      <w:r>
        <w:rPr>
          <w:rFonts w:hint="eastAsia" w:hAnsi="宋体" w:cs="宋体"/>
          <w:sz w:val="24"/>
          <w:szCs w:val="24"/>
          <w:lang w:val="en-US" w:eastAsia="zh-CN"/>
        </w:rPr>
        <w:t xml:space="preserve"> </w:t>
      </w:r>
      <w:r>
        <w:rPr>
          <w:rFonts w:hint="eastAsia" w:ascii="宋体" w:hAnsi="宋体" w:eastAsia="宋体" w:cs="宋体"/>
          <w:sz w:val="24"/>
          <w:szCs w:val="24"/>
        </w:rPr>
        <w:t>③实践是有目的有意识的活动</w:t>
      </w:r>
      <w:r>
        <w:rPr>
          <w:rFonts w:hint="eastAsia" w:hAnsi="宋体" w:cs="宋体"/>
          <w:sz w:val="24"/>
          <w:szCs w:val="24"/>
          <w:lang w:val="en-US" w:eastAsia="zh-CN"/>
        </w:rPr>
        <w:t xml:space="preserve"> </w:t>
      </w:r>
      <w:r>
        <w:rPr>
          <w:rFonts w:hint="eastAsia" w:ascii="宋体" w:hAnsi="宋体" w:eastAsia="宋体" w:cs="宋体"/>
          <w:sz w:val="24"/>
          <w:szCs w:val="24"/>
        </w:rPr>
        <w:t>④真理的内容和形式具有客观性</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hAnsi="宋体" w:cs="宋体"/>
          <w:sz w:val="24"/>
          <w:szCs w:val="24"/>
          <w:lang w:val="en-US" w:eastAsia="zh-CN"/>
        </w:rPr>
        <w:t xml:space="preserve">     </w:t>
      </w:r>
      <w:r>
        <w:rPr>
          <w:rFonts w:hint="eastAsia" w:ascii="宋体" w:hAnsi="宋体" w:eastAsia="宋体" w:cs="宋体"/>
          <w:color w:val="0000FF"/>
          <w:sz w:val="24"/>
          <w:szCs w:val="24"/>
        </w:rPr>
        <w:t xml:space="preserve">B．①③ </w:t>
      </w:r>
      <w:r>
        <w:rPr>
          <w:rFonts w:hint="eastAsia" w:ascii="宋体" w:hAnsi="宋体" w:eastAsia="宋体" w:cs="宋体"/>
          <w:sz w:val="24"/>
          <w:szCs w:val="24"/>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 xml:space="preserve">C．②④  </w:t>
      </w:r>
      <w:r>
        <w:rPr>
          <w:rFonts w:hint="eastAsia" w:hAnsi="宋体" w:cs="宋体"/>
          <w:sz w:val="24"/>
          <w:szCs w:val="24"/>
          <w:lang w:val="en-US" w:eastAsia="zh-CN"/>
        </w:rPr>
        <w:t xml:space="preserve">    </w:t>
      </w:r>
      <w:r>
        <w:rPr>
          <w:rFonts w:hint="eastAsia" w:ascii="宋体" w:hAnsi="宋体" w:eastAsia="宋体" w:cs="宋体"/>
          <w:sz w:val="24"/>
          <w:szCs w:val="24"/>
        </w:rPr>
        <w:t>D．③④</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27</w:t>
      </w:r>
      <w:r>
        <w:rPr>
          <w:rFonts w:hint="eastAsia" w:hAnsi="宋体" w:cs="宋体"/>
          <w:sz w:val="24"/>
          <w:szCs w:val="24"/>
          <w:lang w:val="en-US" w:eastAsia="zh-CN"/>
        </w:rPr>
        <w:t>.</w:t>
      </w:r>
      <w:r>
        <w:rPr>
          <w:rFonts w:hint="eastAsia" w:ascii="宋体" w:hAnsi="宋体" w:eastAsia="宋体" w:cs="宋体"/>
          <w:sz w:val="24"/>
          <w:szCs w:val="24"/>
        </w:rPr>
        <w:t>最新版的《人口与劳动绿皮书》认为，“全面二孩”并不是生育政策调整的终点，应该根据实际的生育指标发展变动趋势，及时做出调整或保持生育政策的决策，以调节人们的生育行为适应社会、经济、环境、资源可持续发展的需要。材料表明</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①实践的发展推动着认识向前发展</w:t>
      </w:r>
      <w:r>
        <w:rPr>
          <w:rFonts w:hint="eastAsia" w:hAnsi="宋体" w:cs="宋体"/>
          <w:sz w:val="24"/>
          <w:szCs w:val="24"/>
          <w:lang w:val="en-US" w:eastAsia="zh-CN"/>
        </w:rPr>
        <w:t xml:space="preserve"> </w:t>
      </w:r>
      <w:r>
        <w:rPr>
          <w:rFonts w:hint="eastAsia" w:ascii="宋体" w:hAnsi="宋体" w:eastAsia="宋体" w:cs="宋体"/>
          <w:sz w:val="24"/>
          <w:szCs w:val="24"/>
        </w:rPr>
        <w:t>②人的实践活动是历史的发展着的</w:t>
      </w:r>
      <w:r>
        <w:rPr>
          <w:rFonts w:hint="eastAsia" w:hAnsi="宋体" w:cs="宋体"/>
          <w:sz w:val="24"/>
          <w:szCs w:val="24"/>
          <w:lang w:val="en-US" w:eastAsia="zh-CN"/>
        </w:rPr>
        <w:t xml:space="preserve"> </w:t>
      </w:r>
      <w:r>
        <w:rPr>
          <w:rFonts w:hint="eastAsia" w:ascii="宋体" w:hAnsi="宋体" w:eastAsia="宋体" w:cs="宋体"/>
          <w:sz w:val="24"/>
          <w:szCs w:val="24"/>
        </w:rPr>
        <w:t>③实践是检验真理性认识的重要标准</w:t>
      </w:r>
      <w:r>
        <w:rPr>
          <w:rFonts w:hint="eastAsia" w:hAnsi="宋体" w:cs="宋体"/>
          <w:sz w:val="24"/>
          <w:szCs w:val="24"/>
          <w:lang w:val="en-US" w:eastAsia="zh-CN"/>
        </w:rPr>
        <w:t xml:space="preserve"> </w:t>
      </w:r>
      <w:r>
        <w:rPr>
          <w:rFonts w:hint="eastAsia" w:ascii="宋体" w:hAnsi="宋体" w:eastAsia="宋体" w:cs="宋体"/>
          <w:sz w:val="24"/>
          <w:szCs w:val="24"/>
        </w:rPr>
        <w:t>④新的认识往往需要推翻原有的真理</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 xml:space="preserve">A．①② </w:t>
      </w:r>
      <w:r>
        <w:rPr>
          <w:rFonts w:hint="eastAsia" w:ascii="宋体" w:hAnsi="宋体" w:eastAsia="宋体" w:cs="宋体"/>
          <w:sz w:val="24"/>
          <w:szCs w:val="24"/>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 xml:space="preserve">B．①③  </w:t>
      </w:r>
      <w:r>
        <w:rPr>
          <w:rFonts w:hint="eastAsia" w:hAnsi="宋体" w:cs="宋体"/>
          <w:sz w:val="24"/>
          <w:szCs w:val="24"/>
          <w:lang w:val="en-US" w:eastAsia="zh-CN"/>
        </w:rPr>
        <w:t xml:space="preserve">   </w:t>
      </w:r>
      <w:r>
        <w:rPr>
          <w:rFonts w:hint="eastAsia" w:ascii="宋体" w:hAnsi="宋体" w:eastAsia="宋体" w:cs="宋体"/>
          <w:sz w:val="24"/>
          <w:szCs w:val="24"/>
        </w:rPr>
        <w:t xml:space="preserve">C．②④ </w:t>
      </w:r>
      <w:r>
        <w:rPr>
          <w:rFonts w:hint="eastAsia" w:hAnsi="宋体" w:cs="宋体"/>
          <w:sz w:val="24"/>
          <w:szCs w:val="24"/>
          <w:lang w:val="en-US" w:eastAsia="zh-CN"/>
        </w:rPr>
        <w:t xml:space="preserve">     </w:t>
      </w:r>
      <w:r>
        <w:rPr>
          <w:rFonts w:hint="eastAsia" w:ascii="宋体" w:hAnsi="宋体" w:eastAsia="宋体" w:cs="宋体"/>
          <w:sz w:val="24"/>
          <w:szCs w:val="24"/>
        </w:rPr>
        <w:t xml:space="preserve"> D．③④</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28</w:t>
      </w:r>
      <w:r>
        <w:rPr>
          <w:rFonts w:hint="eastAsia" w:ascii="宋体" w:hAnsi="宋体" w:eastAsia="宋体" w:cs="宋体"/>
          <w:sz w:val="24"/>
          <w:szCs w:val="24"/>
        </w:rPr>
        <w:t>．“杀伤性叫醒”是用惊醒的方式，切断启动过程，让人立即恢复意识。这种粗暴的方式会给孩子带来情绪失控、冷漠麻木、哭闹等负面影响。这说明</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A．任何两个事物之间都有联系</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B．自在事物的联系是客观的</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C．联系是普遍的、客观的</w:t>
      </w:r>
      <w:r>
        <w:rPr>
          <w:rFonts w:hint="eastAsia" w:ascii="宋体" w:hAnsi="宋体" w:eastAsia="宋体" w:cs="宋体"/>
          <w:color w:val="0000FF"/>
          <w:sz w:val="24"/>
          <w:szCs w:val="24"/>
          <w:lang w:val="en-US" w:eastAsia="zh-CN"/>
        </w:rPr>
        <w:t xml:space="preserve">      </w:t>
      </w:r>
      <w:r>
        <w:rPr>
          <w:rFonts w:hint="eastAsia" w:ascii="宋体" w:hAnsi="宋体" w:eastAsia="宋体" w:cs="宋体"/>
          <w:sz w:val="24"/>
          <w:szCs w:val="24"/>
        </w:rPr>
        <w:t>D．事物之间的联系是无条件的</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29.</w:t>
      </w:r>
      <w:r>
        <w:rPr>
          <w:rFonts w:hint="eastAsia" w:ascii="宋体" w:hAnsi="宋体" w:eastAsia="宋体" w:cs="宋体"/>
          <w:sz w:val="24"/>
          <w:szCs w:val="24"/>
        </w:rPr>
        <w:t>“小康不小康，厕所算一桩。”“厕所革命”一小步，文明社会一大步。这表明</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sz w:val="24"/>
          <w:szCs w:val="24"/>
        </w:rPr>
        <w:t>A．整体统率着部分</w:t>
      </w:r>
      <w:r>
        <w:rPr>
          <w:rFonts w:hint="eastAsia" w:ascii="宋体" w:hAnsi="宋体" w:eastAsia="宋体" w:cs="宋体"/>
          <w:sz w:val="24"/>
          <w:szCs w:val="24"/>
          <w:lang w:val="en-US" w:eastAsia="zh-CN"/>
        </w:rPr>
        <w:t xml:space="preserve">       </w:t>
      </w:r>
      <w:r>
        <w:rPr>
          <w:rFonts w:hint="eastAsia" w:ascii="宋体" w:hAnsi="宋体" w:eastAsia="宋体" w:cs="宋体"/>
          <w:color w:val="0000FF"/>
          <w:sz w:val="24"/>
          <w:szCs w:val="24"/>
        </w:rPr>
        <w:t>B．部分的功能影响整体的功能</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C．部分离不开整体</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D．整体具有部分不具备的功能</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无方言不足以亲乡邦，无共同语不足以行天下。《关于实施中华优秀传统文化传承发展工程的意见》强调，既要“大力推广和规范使用国家通用语言文字”，又要“保护传承方言文化”，两者并行不悖，才能真正留住文化发展的脉络。这一论述的哲学依据是</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①具体问题具体分析是正确解决矛盾的关键　②关键部分的功能甚至对整体功能起决定作用　③认识矛盾的特殊性就能把握矛盾问题的精髓　④矛盾的对立统一推动事物的运动、变化和发展</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hAnsi="宋体" w:cs="宋体"/>
          <w:sz w:val="24"/>
          <w:szCs w:val="24"/>
          <w:lang w:val="en-US" w:eastAsia="zh-CN"/>
        </w:rPr>
        <w:t xml:space="preserve">      </w:t>
      </w:r>
      <w:r>
        <w:rPr>
          <w:rFonts w:hint="eastAsia" w:ascii="宋体" w:hAnsi="宋体" w:eastAsia="宋体" w:cs="宋体"/>
          <w:color w:val="0000FF"/>
          <w:sz w:val="24"/>
          <w:szCs w:val="24"/>
        </w:rPr>
        <w:t>B．①④</w:t>
      </w:r>
      <w:r>
        <w:rPr>
          <w:rFonts w:hint="eastAsia" w:ascii="宋体" w:hAnsi="宋体" w:eastAsia="宋体" w:cs="宋体"/>
          <w:sz w:val="24"/>
          <w:szCs w:val="24"/>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 xml:space="preserve">C．②③ </w:t>
      </w:r>
      <w:r>
        <w:rPr>
          <w:rFonts w:hint="eastAsia" w:hAnsi="宋体" w:cs="宋体"/>
          <w:sz w:val="24"/>
          <w:szCs w:val="24"/>
          <w:lang w:val="en-US" w:eastAsia="zh-CN"/>
        </w:rPr>
        <w:t xml:space="preserve">    </w:t>
      </w:r>
      <w:r>
        <w:rPr>
          <w:rFonts w:hint="eastAsia" w:ascii="宋体" w:hAnsi="宋体" w:eastAsia="宋体" w:cs="宋体"/>
          <w:sz w:val="24"/>
          <w:szCs w:val="24"/>
        </w:rPr>
        <w:t xml:space="preserve"> D．③④</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31.</w:t>
      </w:r>
      <w:r>
        <w:rPr>
          <w:rFonts w:hint="eastAsia" w:ascii="宋体" w:hAnsi="宋体" w:eastAsia="宋体" w:cs="宋体"/>
          <w:sz w:val="24"/>
          <w:szCs w:val="24"/>
        </w:rPr>
        <w:t>2018年中央经济工作会议确定今后3年要重点抓好决胜全面建成小康社会的三大攻坚战：防范化解重大风险、精准脱贫、污染防治。这告诉我们</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A．主要矛盾决定事物性质  </w:t>
      </w:r>
      <w:r>
        <w:rPr>
          <w:rFonts w:hint="eastAsia" w:ascii="宋体" w:hAnsi="宋体" w:eastAsia="宋体" w:cs="宋体"/>
          <w:sz w:val="24"/>
          <w:szCs w:val="24"/>
        </w:rPr>
        <w:tab/>
      </w:r>
      <w:r>
        <w:rPr>
          <w:rFonts w:hint="eastAsia" w:ascii="宋体" w:hAnsi="宋体" w:eastAsia="宋体" w:cs="宋体"/>
          <w:sz w:val="24"/>
          <w:szCs w:val="24"/>
        </w:rPr>
        <w:t>B．部分对整体起决定作用</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 xml:space="preserve">C．做事情抓住重点和关键  </w:t>
      </w:r>
      <w:r>
        <w:rPr>
          <w:rFonts w:hint="eastAsia" w:ascii="宋体" w:hAnsi="宋体" w:eastAsia="宋体" w:cs="宋体"/>
          <w:sz w:val="24"/>
          <w:szCs w:val="24"/>
        </w:rPr>
        <w:tab/>
      </w:r>
      <w:r>
        <w:rPr>
          <w:rFonts w:hint="eastAsia" w:ascii="宋体" w:hAnsi="宋体" w:eastAsia="宋体" w:cs="宋体"/>
          <w:sz w:val="24"/>
          <w:szCs w:val="24"/>
        </w:rPr>
        <w:t>D．坚持共性和个性的统一</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eastAsia="宋体" w:cs="宋体"/>
          <w:sz w:val="24"/>
          <w:szCs w:val="24"/>
        </w:rPr>
        <w:t>新一代“分子模块设计育种技术”不仅克服了常规育种技术的缺点，而且可以对当前应用的品种缺点进行精确改良，实现多个优良基因(性状)的聚合。这主要说明了</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A．联系具有普遍性，多样性</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B．事物发展是前进性和曲折性的统一</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C．辩证否定的实质是“扬弃”</w:t>
      </w:r>
      <w:r>
        <w:rPr>
          <w:rFonts w:hint="eastAsia" w:ascii="宋体" w:hAnsi="宋体" w:eastAsia="宋体" w:cs="宋体"/>
          <w:color w:val="0000FF"/>
          <w:sz w:val="24"/>
          <w:szCs w:val="24"/>
          <w:lang w:val="en-US" w:eastAsia="zh-CN"/>
        </w:rPr>
        <w:t xml:space="preserve">   </w:t>
      </w:r>
      <w:r>
        <w:rPr>
          <w:rFonts w:hint="eastAsia" w:ascii="宋体" w:hAnsi="宋体" w:eastAsia="宋体" w:cs="宋体"/>
          <w:sz w:val="24"/>
          <w:szCs w:val="24"/>
        </w:rPr>
        <w:t>D．实践是主观见之于客观的活动</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33.</w:t>
      </w:r>
      <w:r>
        <w:rPr>
          <w:rFonts w:hint="eastAsia" w:ascii="宋体" w:hAnsi="宋体" w:eastAsia="宋体" w:cs="宋体"/>
          <w:sz w:val="24"/>
          <w:szCs w:val="24"/>
        </w:rPr>
        <w:t>2017年流行语，如“新时代”“人类命运共同体”“撸起袖子加油干”“不忘初心”等，都是对社会生活实际的反映。这说明</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A．社会意识促进社会发展</w:t>
      </w:r>
      <w:r>
        <w:rPr>
          <w:rFonts w:hint="eastAsia" w:hAnsi="宋体" w:cs="宋体"/>
          <w:sz w:val="24"/>
          <w:szCs w:val="24"/>
          <w:lang w:val="en-US" w:eastAsia="zh-CN"/>
        </w:rPr>
        <w:t xml:space="preserve">        </w:t>
      </w:r>
      <w:r>
        <w:rPr>
          <w:rFonts w:hint="eastAsia" w:ascii="宋体" w:hAnsi="宋体" w:eastAsia="宋体" w:cs="宋体"/>
          <w:sz w:val="24"/>
          <w:szCs w:val="24"/>
        </w:rPr>
        <w:t xml:space="preserve">B．社会意识具有相对独立性 </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sz w:val="24"/>
          <w:szCs w:val="24"/>
        </w:rPr>
        <w:t>C．社会意识具有自主选择性</w:t>
      </w:r>
      <w:r>
        <w:rPr>
          <w:rFonts w:hint="eastAsia" w:hAnsi="宋体" w:cs="宋体"/>
          <w:sz w:val="24"/>
          <w:szCs w:val="24"/>
          <w:lang w:val="en-US" w:eastAsia="zh-CN"/>
        </w:rPr>
        <w:t xml:space="preserve">      </w:t>
      </w:r>
      <w:r>
        <w:rPr>
          <w:rFonts w:hint="eastAsia" w:ascii="宋体" w:hAnsi="宋体" w:eastAsia="宋体" w:cs="宋体"/>
          <w:color w:val="0000FF"/>
          <w:sz w:val="24"/>
          <w:szCs w:val="24"/>
        </w:rPr>
        <w:t>D．社会存在决定社会意识</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34.</w:t>
      </w:r>
      <w:r>
        <w:rPr>
          <w:rFonts w:hint="eastAsia" w:ascii="宋体" w:hAnsi="宋体" w:eastAsia="宋体" w:cs="宋体"/>
          <w:sz w:val="24"/>
          <w:szCs w:val="24"/>
        </w:rPr>
        <w:t>90多年来，“红船精神”一直激励和鼓舞着我们党坚持站在历史的高度，走在时代的前列，勇当舵手，引领航向，不断取得革命、建设和改革的一个又一个胜利。这表明</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sz w:val="24"/>
          <w:szCs w:val="24"/>
        </w:rPr>
        <w:t>A．社会存在决定社会意识</w:t>
      </w:r>
      <w:r>
        <w:rPr>
          <w:rFonts w:hint="eastAsia" w:hAnsi="宋体" w:cs="宋体"/>
          <w:sz w:val="24"/>
          <w:szCs w:val="24"/>
          <w:lang w:val="en-US" w:eastAsia="zh-CN"/>
        </w:rPr>
        <w:t xml:space="preserve">        </w:t>
      </w:r>
      <w:r>
        <w:rPr>
          <w:rFonts w:hint="eastAsia" w:ascii="宋体" w:hAnsi="宋体" w:eastAsia="宋体" w:cs="宋体"/>
          <w:color w:val="0000FF"/>
          <w:sz w:val="24"/>
          <w:szCs w:val="24"/>
        </w:rPr>
        <w:t>B．社会意识具有相对独立性</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C．社会意识促进社会发展</w:t>
      </w:r>
      <w:r>
        <w:rPr>
          <w:rFonts w:hint="eastAsia" w:hAnsi="宋体" w:cs="宋体"/>
          <w:sz w:val="24"/>
          <w:szCs w:val="24"/>
          <w:lang w:val="en-US" w:eastAsia="zh-CN"/>
        </w:rPr>
        <w:t xml:space="preserve">        </w:t>
      </w:r>
      <w:r>
        <w:rPr>
          <w:rFonts w:hint="eastAsia" w:ascii="宋体" w:hAnsi="宋体" w:eastAsia="宋体" w:cs="宋体"/>
          <w:sz w:val="24"/>
          <w:szCs w:val="24"/>
        </w:rPr>
        <w:t>D．社会意识是对社会存在的反映</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35.</w:t>
      </w:r>
      <w:r>
        <w:rPr>
          <w:rFonts w:hint="eastAsia" w:ascii="宋体" w:hAnsi="宋体" w:eastAsia="宋体" w:cs="宋体"/>
          <w:sz w:val="24"/>
          <w:szCs w:val="24"/>
        </w:rPr>
        <w:t>习近平总书记指出，各级党政机关和领导干部要经常上网看看，潜潜水、聊聊天、发发声，了解群众所思所愿，收集好想法好建议，积极回应网民关切、解疑释惑。材料给我们的启示是</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①要坚持人民群众的主体地位</w:t>
      </w:r>
      <w:r>
        <w:rPr>
          <w:rFonts w:hint="eastAsia" w:hAnsi="宋体" w:cs="宋体"/>
          <w:sz w:val="24"/>
          <w:szCs w:val="24"/>
          <w:lang w:val="en-US" w:eastAsia="zh-CN"/>
        </w:rPr>
        <w:t xml:space="preserve"> </w:t>
      </w:r>
      <w:r>
        <w:rPr>
          <w:rFonts w:hint="eastAsia" w:ascii="宋体" w:hAnsi="宋体" w:eastAsia="宋体" w:cs="宋体"/>
          <w:sz w:val="24"/>
          <w:szCs w:val="24"/>
        </w:rPr>
        <w:t>②人民群众是社会物质财富的创造者</w:t>
      </w:r>
      <w:r>
        <w:rPr>
          <w:rFonts w:hint="eastAsia" w:hAnsi="宋体" w:cs="宋体"/>
          <w:sz w:val="24"/>
          <w:szCs w:val="24"/>
          <w:lang w:val="en-US" w:eastAsia="zh-CN"/>
        </w:rPr>
        <w:t xml:space="preserve"> </w:t>
      </w:r>
      <w:r>
        <w:rPr>
          <w:rFonts w:hint="eastAsia" w:ascii="宋体" w:hAnsi="宋体" w:eastAsia="宋体" w:cs="宋体"/>
          <w:sz w:val="24"/>
          <w:szCs w:val="24"/>
        </w:rPr>
        <w:t>③要更好地保障人民群众的权益</w:t>
      </w:r>
      <w:r>
        <w:rPr>
          <w:rFonts w:hint="eastAsia" w:hAnsi="宋体" w:cs="宋体"/>
          <w:sz w:val="24"/>
          <w:szCs w:val="24"/>
          <w:lang w:val="en-US" w:eastAsia="zh-CN"/>
        </w:rPr>
        <w:t xml:space="preserve"> </w:t>
      </w:r>
      <w:r>
        <w:rPr>
          <w:rFonts w:hint="eastAsia" w:ascii="宋体" w:hAnsi="宋体" w:eastAsia="宋体" w:cs="宋体"/>
          <w:sz w:val="24"/>
          <w:szCs w:val="24"/>
        </w:rPr>
        <w:t>④人民群众是社会精神财富的创造者</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hAnsi="宋体" w:cs="宋体"/>
          <w:sz w:val="24"/>
          <w:szCs w:val="24"/>
          <w:lang w:val="en-US" w:eastAsia="zh-CN"/>
        </w:rPr>
        <w:t xml:space="preserve">    </w:t>
      </w:r>
      <w:r>
        <w:rPr>
          <w:rFonts w:hint="eastAsia" w:ascii="宋体" w:hAnsi="宋体" w:eastAsia="宋体" w:cs="宋体"/>
          <w:color w:val="0000FF"/>
          <w:sz w:val="24"/>
          <w:szCs w:val="24"/>
        </w:rPr>
        <w:t xml:space="preserve">B．①③ </w:t>
      </w:r>
      <w:r>
        <w:rPr>
          <w:rFonts w:hint="eastAsia" w:hAnsi="宋体" w:cs="宋体"/>
          <w:color w:val="0000FF"/>
          <w:sz w:val="24"/>
          <w:szCs w:val="24"/>
          <w:lang w:val="en-US" w:eastAsia="zh-CN"/>
        </w:rPr>
        <w:t xml:space="preserve">    </w:t>
      </w:r>
      <w:r>
        <w:rPr>
          <w:rFonts w:hint="eastAsia" w:ascii="宋体" w:hAnsi="宋体" w:eastAsia="宋体" w:cs="宋体"/>
          <w:sz w:val="24"/>
          <w:szCs w:val="24"/>
        </w:rPr>
        <w:t xml:space="preserve"> C．②④ </w:t>
      </w:r>
      <w:r>
        <w:rPr>
          <w:rFonts w:hint="eastAsia" w:hAnsi="宋体" w:cs="宋体"/>
          <w:sz w:val="24"/>
          <w:szCs w:val="24"/>
          <w:lang w:val="en-US" w:eastAsia="zh-CN"/>
        </w:rPr>
        <w:t xml:space="preserve">    </w:t>
      </w:r>
      <w:r>
        <w:rPr>
          <w:rFonts w:hint="eastAsia" w:ascii="宋体" w:hAnsi="宋体" w:eastAsia="宋体" w:cs="宋体"/>
          <w:sz w:val="24"/>
          <w:szCs w:val="24"/>
        </w:rPr>
        <w:t xml:space="preserve"> D．③④</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36.</w:t>
      </w:r>
      <w:r>
        <w:rPr>
          <w:rFonts w:hint="eastAsia" w:ascii="宋体" w:hAnsi="宋体" w:eastAsia="宋体" w:cs="宋体"/>
          <w:sz w:val="24"/>
          <w:szCs w:val="24"/>
        </w:rPr>
        <w:t>党的十八大以来，法治中国建设取得了巨大成就，人民群众因法治进步，获得感和幸福感不断增强，更加坚定了党建设法治中国的信心、恒心和决心。由此可见</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①人民群众是社会精神财富的创造者</w:t>
      </w:r>
      <w:r>
        <w:rPr>
          <w:rFonts w:hint="eastAsia" w:hAnsi="宋体" w:cs="宋体"/>
          <w:sz w:val="24"/>
          <w:szCs w:val="24"/>
          <w:lang w:val="en-US" w:eastAsia="zh-CN"/>
        </w:rPr>
        <w:t xml:space="preserve"> </w:t>
      </w:r>
      <w:r>
        <w:rPr>
          <w:rFonts w:hint="eastAsia" w:ascii="宋体" w:hAnsi="宋体" w:eastAsia="宋体" w:cs="宋体"/>
          <w:sz w:val="24"/>
          <w:szCs w:val="24"/>
        </w:rPr>
        <w:t>②社会存在的变化决定社会意识的变化</w:t>
      </w:r>
      <w:r>
        <w:rPr>
          <w:rFonts w:hint="eastAsia" w:hAnsi="宋体" w:cs="宋体"/>
          <w:sz w:val="24"/>
          <w:szCs w:val="24"/>
          <w:lang w:val="en-US" w:eastAsia="zh-CN"/>
        </w:rPr>
        <w:t xml:space="preserve"> </w:t>
      </w:r>
      <w:r>
        <w:rPr>
          <w:rFonts w:hint="eastAsia" w:ascii="宋体" w:hAnsi="宋体" w:eastAsia="宋体" w:cs="宋体"/>
          <w:sz w:val="24"/>
          <w:szCs w:val="24"/>
        </w:rPr>
        <w:t>③中国共产党坚持群众观点和群众路线</w:t>
      </w:r>
      <w:r>
        <w:rPr>
          <w:rFonts w:hint="eastAsia" w:hAnsi="宋体" w:cs="宋体"/>
          <w:sz w:val="24"/>
          <w:szCs w:val="24"/>
          <w:lang w:val="en-US" w:eastAsia="zh-CN"/>
        </w:rPr>
        <w:t xml:space="preserve"> </w:t>
      </w:r>
      <w:r>
        <w:rPr>
          <w:rFonts w:hint="eastAsia" w:ascii="宋体" w:hAnsi="宋体" w:eastAsia="宋体" w:cs="宋体"/>
          <w:sz w:val="24"/>
          <w:szCs w:val="24"/>
        </w:rPr>
        <w:t>④上层建筑对经济基础具有重要反作用</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A．①③ </w:t>
      </w:r>
      <w:r>
        <w:rPr>
          <w:rFonts w:hint="eastAsia" w:hAnsi="宋体" w:cs="宋体"/>
          <w:sz w:val="24"/>
          <w:szCs w:val="24"/>
          <w:lang w:val="en-US" w:eastAsia="zh-CN"/>
        </w:rPr>
        <w:t xml:space="preserve">     </w:t>
      </w:r>
      <w:r>
        <w:rPr>
          <w:rFonts w:hint="eastAsia" w:ascii="宋体" w:hAnsi="宋体" w:eastAsia="宋体" w:cs="宋体"/>
          <w:sz w:val="24"/>
          <w:szCs w:val="24"/>
        </w:rPr>
        <w:t xml:space="preserve">B．①④  </w:t>
      </w:r>
      <w:r>
        <w:rPr>
          <w:rFonts w:hint="eastAsia" w:hAnsi="宋体" w:cs="宋体"/>
          <w:sz w:val="24"/>
          <w:szCs w:val="24"/>
          <w:lang w:val="en-US" w:eastAsia="zh-CN"/>
        </w:rPr>
        <w:t xml:space="preserve">     </w:t>
      </w:r>
      <w:r>
        <w:rPr>
          <w:rFonts w:hint="eastAsia" w:ascii="宋体" w:hAnsi="宋体" w:eastAsia="宋体" w:cs="宋体"/>
          <w:color w:val="0000FF"/>
          <w:sz w:val="24"/>
          <w:szCs w:val="24"/>
        </w:rPr>
        <w:t>C．②③</w:t>
      </w:r>
      <w:r>
        <w:rPr>
          <w:rFonts w:hint="eastAsia" w:ascii="宋体" w:hAnsi="宋体" w:eastAsia="宋体" w:cs="宋体"/>
          <w:sz w:val="24"/>
          <w:szCs w:val="24"/>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D．②④</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37.</w:t>
      </w:r>
      <w:r>
        <w:rPr>
          <w:rFonts w:hint="eastAsia" w:ascii="宋体" w:hAnsi="宋体" w:eastAsia="宋体" w:cs="宋体"/>
          <w:sz w:val="24"/>
          <w:szCs w:val="24"/>
        </w:rPr>
        <w:t>江苏省委全面深化改革领导小组第二十三次会议提出：必须把改革放在更加突出的位置抓紧抓好，特别要在一些重点领域和关键环节攻坚突破，充分发挥改革对经济社会发展的“深刺激”“强刺激”作用。材料表明</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A．只要抓住主要矛盾就能解决问题</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B．政府实施宏观调控调节经济的运行</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C．要发挥改革对社会发展的决定作用</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D．改革是发展中国特色社会主义的强大动力</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38.</w:t>
      </w:r>
      <w:r>
        <w:rPr>
          <w:rFonts w:hint="eastAsia" w:ascii="宋体" w:hAnsi="宋体" w:eastAsia="宋体" w:cs="宋体"/>
          <w:sz w:val="24"/>
          <w:szCs w:val="24"/>
        </w:rPr>
        <w:t>对于孤岛上的鲁宾逊来说，农作物种子的价值要高于黄金。而对于愿意以一张100元纸币换99元零钱的人来说，99元零钱的价值要高于一张100元的纸币。这就是说</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①价值判断的内容是主观的　②价值判断完全取决于人们的需要　③人们的需要不同，价值判断和价值选择就不同　④价值判断所表达的是主体与客体之间的欲望、需要与满足程度的关系</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A．①③  </w:t>
      </w:r>
      <w:r>
        <w:rPr>
          <w:rFonts w:hint="eastAsia" w:hAnsi="宋体" w:cs="宋体"/>
          <w:sz w:val="24"/>
          <w:szCs w:val="24"/>
          <w:lang w:val="en-US" w:eastAsia="zh-CN"/>
        </w:rPr>
        <w:t xml:space="preserve">     </w:t>
      </w:r>
      <w:r>
        <w:rPr>
          <w:rFonts w:hint="eastAsia" w:ascii="宋体" w:hAnsi="宋体" w:eastAsia="宋体" w:cs="宋体"/>
          <w:sz w:val="24"/>
          <w:szCs w:val="24"/>
        </w:rPr>
        <w:t xml:space="preserve">B．②④  </w:t>
      </w:r>
      <w:r>
        <w:rPr>
          <w:rFonts w:hint="eastAsia" w:hAnsi="宋体" w:cs="宋体"/>
          <w:sz w:val="24"/>
          <w:szCs w:val="24"/>
          <w:lang w:val="en-US" w:eastAsia="zh-CN"/>
        </w:rPr>
        <w:t xml:space="preserve">     </w:t>
      </w:r>
      <w:r>
        <w:rPr>
          <w:rFonts w:hint="eastAsia" w:ascii="宋体" w:hAnsi="宋体" w:eastAsia="宋体" w:cs="宋体"/>
          <w:sz w:val="24"/>
          <w:szCs w:val="24"/>
        </w:rPr>
        <w:t xml:space="preserve">C．②③ </w:t>
      </w:r>
      <w:r>
        <w:rPr>
          <w:rFonts w:hint="eastAsia" w:ascii="宋体" w:hAnsi="宋体" w:eastAsia="宋体" w:cs="宋体"/>
          <w:color w:val="0000FF"/>
          <w:sz w:val="24"/>
          <w:szCs w:val="24"/>
        </w:rPr>
        <w:t xml:space="preserve"> </w:t>
      </w:r>
      <w:r>
        <w:rPr>
          <w:rFonts w:hint="eastAsia" w:hAnsi="宋体" w:cs="宋体"/>
          <w:color w:val="0000FF"/>
          <w:sz w:val="24"/>
          <w:szCs w:val="24"/>
          <w:lang w:val="en-US" w:eastAsia="zh-CN"/>
        </w:rPr>
        <w:t xml:space="preserve">     </w:t>
      </w:r>
      <w:r>
        <w:rPr>
          <w:rFonts w:hint="eastAsia" w:ascii="宋体" w:hAnsi="宋体" w:eastAsia="宋体" w:cs="宋体"/>
          <w:color w:val="0000FF"/>
          <w:sz w:val="24"/>
          <w:szCs w:val="24"/>
        </w:rPr>
        <w:t>D．③④</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9</w:t>
      </w:r>
      <w:r>
        <w:rPr>
          <w:rFonts w:hint="eastAsia" w:ascii="宋体" w:hAnsi="宋体" w:eastAsia="宋体" w:cs="宋体"/>
          <w:sz w:val="24"/>
          <w:szCs w:val="24"/>
        </w:rPr>
        <w:t>．24年，8000多个日夜，500米口径球面射电望远镜首席科学家南仁东心无旁骛，为崇山峻岭间的中国“天眼”燃尽生命，在世界天文史上镌刻下新的高度。这启示我们</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hAnsi="宋体" w:cs="宋体"/>
          <w:sz w:val="24"/>
          <w:szCs w:val="24"/>
          <w:lang w:val="en-US" w:eastAsia="zh-CN"/>
        </w:rPr>
      </w:pPr>
      <w:r>
        <w:rPr>
          <w:rFonts w:hint="eastAsia" w:ascii="宋体" w:hAnsi="宋体" w:eastAsia="宋体" w:cs="宋体"/>
          <w:sz w:val="24"/>
          <w:szCs w:val="24"/>
        </w:rPr>
        <w:t>A．客观条件是人们实现人生价值的前提</w:t>
      </w:r>
      <w:r>
        <w:rPr>
          <w:rFonts w:hint="eastAsia" w:hAnsi="宋体" w:cs="宋体"/>
          <w:sz w:val="24"/>
          <w:szCs w:val="24"/>
          <w:lang w:val="en-US" w:eastAsia="zh-CN"/>
        </w:rPr>
        <w:t xml:space="preserve">  </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B．实现人生价值要有坚定的理想信念</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hAnsi="宋体" w:cs="宋体"/>
          <w:sz w:val="24"/>
          <w:szCs w:val="24"/>
          <w:lang w:val="en-US" w:eastAsia="zh-CN"/>
        </w:rPr>
      </w:pPr>
      <w:r>
        <w:rPr>
          <w:rFonts w:hint="eastAsia" w:ascii="宋体" w:hAnsi="宋体" w:eastAsia="宋体" w:cs="宋体"/>
          <w:sz w:val="24"/>
          <w:szCs w:val="24"/>
        </w:rPr>
        <w:t>C．实践是价值判断和价值选择的基础</w:t>
      </w:r>
      <w:r>
        <w:rPr>
          <w:rFonts w:hint="eastAsia" w:hAnsi="宋体" w:cs="宋体"/>
          <w:sz w:val="24"/>
          <w:szCs w:val="24"/>
          <w:lang w:val="en-US" w:eastAsia="zh-CN"/>
        </w:rPr>
        <w:t xml:space="preserve">    </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D．实现人生价值要努力发展自身才能</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40</w:t>
      </w:r>
      <w:r>
        <w:rPr>
          <w:rFonts w:hint="eastAsia" w:ascii="宋体" w:hAnsi="宋体" w:eastAsia="宋体" w:cs="宋体"/>
          <w:sz w:val="24"/>
          <w:szCs w:val="24"/>
        </w:rPr>
        <w:t>．过去20年，北大保安队500余名保安囿于家境、全职职业等因素，付出比常人更多的努力考学深造，有的还当了大学老师，颠覆了人们对保安的固有印象。这启示我们实现人生价值</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A．要以社会提供的客观条件为基础</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B．要充分发扬顽强拼搏、自强不息的精神</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C．要在价值选择的基础上作出正确的价值判断</w:t>
      </w:r>
    </w:p>
    <w:p>
      <w:pPr>
        <w:pStyle w:val="2"/>
        <w:keepNext w:val="0"/>
        <w:keepLines w:val="0"/>
        <w:pageBreakBefore w:val="0"/>
        <w:tabs>
          <w:tab w:val="left" w:pos="3402"/>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D．要坚持物质贡献与精神贡献的统一</w:t>
      </w:r>
    </w:p>
    <w:p>
      <w:pPr>
        <w:keepNext w:val="0"/>
        <w:keepLines w:val="0"/>
        <w:pageBreakBefore w:val="0"/>
        <w:kinsoku/>
        <w:wordWrap/>
        <w:overflowPunct/>
        <w:topLinePunct w:val="0"/>
        <w:autoSpaceDE/>
        <w:bidi w:val="0"/>
        <w:adjustRightInd/>
        <w:snapToGrid/>
        <w:spacing w:line="240" w:lineRule="auto"/>
        <w:ind w:left="0" w:leftChars="0" w:right="0" w:rightChars="0" w:firstLine="420" w:firstLineChars="200"/>
        <w:textAlignment w:val="auto"/>
        <w:rPr>
          <w:rFonts w:hint="eastAsia" w:ascii="宋体" w:hAnsi="宋体" w:cs="宋体"/>
          <w:color w:val="000000"/>
        </w:rPr>
      </w:pPr>
    </w:p>
    <w:p>
      <w:pPr>
        <w:pStyle w:val="3"/>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2" w:firstLineChars="200"/>
        <w:jc w:val="center"/>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第Ⅱ卷（非选择题</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共</w:t>
      </w:r>
      <w:r>
        <w:rPr>
          <w:rFonts w:hint="eastAsia" w:ascii="宋体" w:hAnsi="宋体" w:eastAsia="宋体" w:cs="宋体"/>
          <w:b/>
          <w:bCs/>
          <w:color w:val="000000"/>
          <w:sz w:val="24"/>
          <w:szCs w:val="24"/>
          <w:lang w:val="en-US" w:eastAsia="zh-CN"/>
        </w:rPr>
        <w:t>40</w:t>
      </w:r>
      <w:r>
        <w:rPr>
          <w:rFonts w:hint="eastAsia" w:ascii="宋体" w:hAnsi="宋体" w:eastAsia="宋体" w:cs="宋体"/>
          <w:b/>
          <w:bCs/>
          <w:color w:val="000000"/>
          <w:sz w:val="24"/>
          <w:szCs w:val="24"/>
        </w:rPr>
        <w:t>分）</w:t>
      </w:r>
    </w:p>
    <w:p>
      <w:pPr>
        <w:keepNext w:val="0"/>
        <w:keepLines w:val="0"/>
        <w:pageBreakBefore w:val="0"/>
        <w:kinsoku/>
        <w:wordWrap/>
        <w:overflowPunct/>
        <w:topLinePunct w:val="0"/>
        <w:autoSpaceDE/>
        <w:autoSpaceDN/>
        <w:bidi w:val="0"/>
        <w:adjustRightInd/>
        <w:snapToGrid/>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二、简析题：本大题共</w:t>
      </w:r>
      <w:r>
        <w:rPr>
          <w:rFonts w:hint="eastAsia" w:ascii="宋体" w:hAnsi="宋体" w:eastAsia="宋体" w:cs="宋体"/>
          <w:b/>
          <w:color w:val="000000"/>
          <w:sz w:val="24"/>
          <w:szCs w:val="24"/>
          <w:lang w:val="en-US" w:eastAsia="zh-CN"/>
        </w:rPr>
        <w:t>4</w:t>
      </w:r>
      <w:r>
        <w:rPr>
          <w:rFonts w:hint="eastAsia" w:ascii="宋体" w:hAnsi="宋体" w:eastAsia="宋体" w:cs="宋体"/>
          <w:b/>
          <w:color w:val="000000"/>
          <w:sz w:val="24"/>
          <w:szCs w:val="24"/>
        </w:rPr>
        <w:t>小题，每小题1</w:t>
      </w:r>
      <w:r>
        <w:rPr>
          <w:rFonts w:hint="eastAsia" w:ascii="宋体" w:hAnsi="宋体" w:eastAsia="宋体" w:cs="宋体"/>
          <w:b/>
          <w:color w:val="000000"/>
          <w:sz w:val="24"/>
          <w:szCs w:val="24"/>
          <w:lang w:val="en-US" w:eastAsia="zh-CN"/>
        </w:rPr>
        <w:t>0</w:t>
      </w:r>
      <w:r>
        <w:rPr>
          <w:rFonts w:hint="eastAsia" w:ascii="宋体" w:hAnsi="宋体" w:eastAsia="宋体" w:cs="宋体"/>
          <w:b/>
          <w:color w:val="000000"/>
          <w:sz w:val="24"/>
          <w:szCs w:val="24"/>
        </w:rPr>
        <w:t>分，共计</w:t>
      </w:r>
      <w:r>
        <w:rPr>
          <w:rFonts w:hint="eastAsia" w:ascii="宋体" w:hAnsi="宋体" w:eastAsia="宋体" w:cs="宋体"/>
          <w:b/>
          <w:color w:val="000000"/>
          <w:sz w:val="24"/>
          <w:szCs w:val="24"/>
          <w:lang w:val="en-US" w:eastAsia="zh-CN"/>
        </w:rPr>
        <w:t>40</w:t>
      </w:r>
      <w:r>
        <w:rPr>
          <w:rFonts w:hint="eastAsia" w:ascii="宋体" w:hAnsi="宋体" w:eastAsia="宋体" w:cs="宋体"/>
          <w:b/>
          <w:color w:val="000000"/>
          <w:sz w:val="24"/>
          <w:szCs w:val="24"/>
        </w:rPr>
        <w:t>分。请运用所学知识对所提问题进行简明扼要的分析和说明。</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41.</w:t>
      </w:r>
      <w:bookmarkStart w:id="0" w:name="_GoBack"/>
      <w:bookmarkEnd w:id="0"/>
      <w:r>
        <w:rPr>
          <w:rFonts w:hint="eastAsia" w:ascii="宋体" w:hAnsi="宋体" w:eastAsia="宋体" w:cs="宋体"/>
          <w:b w:val="0"/>
          <w:bCs/>
          <w:color w:val="000000" w:themeColor="text1"/>
          <w:sz w:val="24"/>
          <w:szCs w:val="24"/>
          <w:lang w:val="en-US" w:eastAsia="zh-CN"/>
          <w14:textFill>
            <w14:solidFill>
              <w14:schemeClr w14:val="tx1"/>
            </w14:solidFill>
          </w14:textFill>
        </w:rPr>
        <w:t>当前,我国品牌发展严重滞后于经济发展,产品质量不高、创新能力不强、企业诚信意识淡薄等问题比较突出。为更好发挥品牌引领作用、推动供给结构和需求结构升级,2017年4月24日,国务院批复同意自2017年起,将每年5月10日设立为“中国品牌日”。</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技术立企”是海信一直秉承的理念,“温暖、信赖”是海信品牌的核心理念。多年以来,海信集团始终保持着对家用电器技术革新和高质量保障的追求,正因为产品质量可靠、技术领先和企业经营的诚实守信,才有了海信立于行业前列的神话。</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(1)结合材料,分析设立“中国品牌日”的经济意义。(4分)</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(2)结合材料,运用“企业经营与发展”的知识,说明海信集团是如何打造海信品牌的。(6分)</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b w:val="0"/>
          <w:bCs/>
          <w:color w:val="0314B5"/>
          <w:sz w:val="24"/>
          <w:szCs w:val="24"/>
          <w:shd w:val="clear" w:color="auto" w:fill="auto"/>
          <w:lang w:val="en-US" w:eastAsia="zh-CN"/>
        </w:rPr>
      </w:pPr>
      <w:r>
        <w:rPr>
          <w:rFonts w:hint="eastAsia" w:ascii="宋体" w:hAnsi="宋体" w:eastAsia="宋体" w:cs="宋体"/>
          <w:b w:val="0"/>
          <w:bCs/>
          <w:color w:val="0314B5"/>
          <w:sz w:val="24"/>
          <w:szCs w:val="24"/>
          <w:shd w:val="clear" w:color="auto" w:fill="auto"/>
          <w:lang w:val="en-US" w:eastAsia="zh-CN"/>
        </w:rPr>
        <w:t>答案 (1)①有利于激发企业创新创造活力,提高全要素生产率,实现价值链升级;(2分)②有利于树立居民对自主品牌的消费信心,挖掘消费潜力,更好发挥消费对经济增长的拉动作用;(2分)③有利于促进企业诚实守信,强化企业社会责任,实现更加和谐、更加公平、更可持续的发展。(2分)</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b w:val="0"/>
          <w:bCs/>
          <w:color w:val="0314B5"/>
          <w:sz w:val="24"/>
          <w:szCs w:val="24"/>
          <w:shd w:val="clear" w:color="auto" w:fill="auto"/>
          <w:lang w:val="en-US" w:eastAsia="zh-CN"/>
        </w:rPr>
      </w:pPr>
      <w:r>
        <w:rPr>
          <w:rFonts w:hint="eastAsia" w:ascii="宋体" w:hAnsi="宋体" w:eastAsia="宋体" w:cs="宋体"/>
          <w:b w:val="0"/>
          <w:bCs/>
          <w:color w:val="0314B5"/>
          <w:sz w:val="24"/>
          <w:szCs w:val="24"/>
          <w:shd w:val="clear" w:color="auto" w:fill="auto"/>
          <w:lang w:val="en-US" w:eastAsia="zh-CN"/>
        </w:rPr>
        <w:t>(2)①制定正确的经营战略,秉承“技术立企”理念;(2分)②提高自主创新能力,依靠技术进步和科学管理,形成自己的竞争优势;(2分)③诚信经营,通过提供质量可靠的产品和温暖的服务,树立良好的信誉和企业形象。(2分)</w:t>
      </w:r>
    </w:p>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bCs/>
          <w:sz w:val="24"/>
          <w:szCs w:val="24"/>
        </w:rPr>
      </w:pPr>
      <w:r>
        <w:rPr>
          <w:rFonts w:hint="eastAsia" w:ascii="宋体" w:hAnsi="宋体" w:eastAsia="宋体" w:cs="宋体"/>
          <w:b w:val="0"/>
          <w:bCs/>
          <w:color w:val="000000" w:themeColor="text1"/>
          <w:sz w:val="24"/>
          <w:szCs w:val="24"/>
          <w:lang w:val="en-US" w:eastAsia="zh-CN"/>
          <w14:textFill>
            <w14:solidFill>
              <w14:schemeClr w14:val="tx1"/>
            </w14:solidFill>
          </w14:textFill>
        </w:rPr>
        <w:t>42.</w:t>
      </w:r>
      <w:r>
        <w:rPr>
          <w:rFonts w:hint="eastAsia" w:ascii="宋体" w:hAnsi="宋体" w:eastAsia="宋体" w:cs="宋体"/>
          <w:bCs/>
          <w:sz w:val="24"/>
          <w:szCs w:val="24"/>
        </w:rPr>
        <w:t>材料一　J省近三年的GDP及城乡人均可支配收入增长情况</w:t>
      </w:r>
    </w:p>
    <w:tbl>
      <w:tblPr>
        <w:tblStyle w:val="7"/>
        <w:tblW w:w="6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657"/>
        <w:gridCol w:w="1866"/>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年份</w:t>
            </w:r>
          </w:p>
        </w:tc>
        <w:tc>
          <w:tcPr>
            <w:tcW w:w="1657" w:type="dxa"/>
            <w:vAlign w:val="center"/>
          </w:tcPr>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GDP(亿元)</w:t>
            </w:r>
          </w:p>
        </w:tc>
        <w:tc>
          <w:tcPr>
            <w:tcW w:w="1866" w:type="dxa"/>
            <w:vAlign w:val="center"/>
          </w:tcPr>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城镇人均(元)</w:t>
            </w:r>
          </w:p>
        </w:tc>
        <w:tc>
          <w:tcPr>
            <w:tcW w:w="1866" w:type="dxa"/>
            <w:vAlign w:val="center"/>
          </w:tcPr>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农村人均(元)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2015</w:t>
            </w:r>
          </w:p>
        </w:tc>
        <w:tc>
          <w:tcPr>
            <w:tcW w:w="1657" w:type="dxa"/>
            <w:vAlign w:val="center"/>
          </w:tcPr>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9 160</w:t>
            </w:r>
          </w:p>
        </w:tc>
        <w:tc>
          <w:tcPr>
            <w:tcW w:w="1866" w:type="dxa"/>
            <w:vAlign w:val="center"/>
          </w:tcPr>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15 505.42</w:t>
            </w:r>
          </w:p>
        </w:tc>
        <w:tc>
          <w:tcPr>
            <w:tcW w:w="1866" w:type="dxa"/>
            <w:vAlign w:val="center"/>
          </w:tcPr>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5 467.08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2016</w:t>
            </w:r>
          </w:p>
        </w:tc>
        <w:tc>
          <w:tcPr>
            <w:tcW w:w="1657" w:type="dxa"/>
            <w:vAlign w:val="center"/>
          </w:tcPr>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10 863</w:t>
            </w:r>
          </w:p>
        </w:tc>
        <w:tc>
          <w:tcPr>
            <w:tcW w:w="1866" w:type="dxa"/>
            <w:vAlign w:val="center"/>
          </w:tcPr>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17 961.45</w:t>
            </w:r>
          </w:p>
        </w:tc>
        <w:tc>
          <w:tcPr>
            <w:tcW w:w="1866" w:type="dxa"/>
            <w:vAlign w:val="center"/>
          </w:tcPr>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6 196.07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36" w:type="dxa"/>
            <w:vAlign w:val="center"/>
          </w:tcPr>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2017</w:t>
            </w:r>
          </w:p>
        </w:tc>
        <w:tc>
          <w:tcPr>
            <w:tcW w:w="1657" w:type="dxa"/>
            <w:vAlign w:val="center"/>
          </w:tcPr>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11 950</w:t>
            </w:r>
          </w:p>
        </w:tc>
        <w:tc>
          <w:tcPr>
            <w:tcW w:w="1866" w:type="dxa"/>
            <w:vAlign w:val="center"/>
          </w:tcPr>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19 577</w:t>
            </w:r>
          </w:p>
        </w:tc>
        <w:tc>
          <w:tcPr>
            <w:tcW w:w="1866" w:type="dxa"/>
            <w:vAlign w:val="center"/>
          </w:tcPr>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7 680</w:t>
            </w:r>
          </w:p>
        </w:tc>
      </w:tr>
    </w:tbl>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材料二　J省政府提出，要把“三农”工作作为重中之重。实施新农村建设规划纲要，推进农村综合改革，健全土地承包经营权流转市场；出台被征地农民社会保障政策，深入实施农村劳动力转移培训就业工程；优先化解农村义务教育债务等，落实强农惠农政策，夯实农业基础，促进农民增收。</w:t>
      </w:r>
    </w:p>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rPr>
        <w:t>(1)材料一、材料二分别反映了什么经济信息？</w:t>
      </w:r>
      <w:r>
        <w:rPr>
          <w:rFonts w:hint="eastAsia" w:hAnsi="宋体" w:eastAsia="宋体" w:cs="宋体"/>
          <w:bCs/>
          <w:sz w:val="24"/>
          <w:szCs w:val="24"/>
          <w:lang w:eastAsia="zh-CN"/>
        </w:rPr>
        <w:t>（</w:t>
      </w:r>
      <w:r>
        <w:rPr>
          <w:rFonts w:hint="eastAsia" w:hAnsi="宋体" w:eastAsia="宋体" w:cs="宋体"/>
          <w:bCs/>
          <w:sz w:val="24"/>
          <w:szCs w:val="24"/>
          <w:lang w:val="en-US" w:eastAsia="zh-CN"/>
        </w:rPr>
        <w:t>4分）</w:t>
      </w:r>
    </w:p>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rPr>
        <w:t>(2)结合材料二，运用“收入与分配”的知识，说明J省政府应如何解决材料一反映的问题。</w:t>
      </w:r>
      <w:r>
        <w:rPr>
          <w:rFonts w:hint="eastAsia" w:hAnsi="宋体" w:eastAsia="宋体" w:cs="宋体"/>
          <w:bCs/>
          <w:sz w:val="24"/>
          <w:szCs w:val="24"/>
          <w:lang w:eastAsia="zh-CN"/>
        </w:rPr>
        <w:t>（</w:t>
      </w:r>
      <w:r>
        <w:rPr>
          <w:rFonts w:hint="eastAsia" w:hAnsi="宋体" w:eastAsia="宋体" w:cs="宋体"/>
          <w:bCs/>
          <w:sz w:val="24"/>
          <w:szCs w:val="24"/>
          <w:lang w:val="en-US" w:eastAsia="zh-CN"/>
        </w:rPr>
        <w:t>6分）</w:t>
      </w:r>
    </w:p>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bCs/>
          <w:color w:val="0000FF"/>
          <w:sz w:val="24"/>
          <w:szCs w:val="24"/>
        </w:rPr>
      </w:pPr>
      <w:r>
        <w:rPr>
          <w:rFonts w:hint="eastAsia" w:ascii="宋体" w:hAnsi="宋体" w:eastAsia="宋体" w:cs="宋体"/>
          <w:bCs/>
          <w:color w:val="0000FF"/>
          <w:sz w:val="24"/>
          <w:szCs w:val="24"/>
        </w:rPr>
        <w:t>(1)经济信息：材料一反映了近三年来J省GDP及城乡人均可支配收入都有了大幅增长，但是城乡差距越来越大。材料二反映了J省政府重视“三农”工作，落实强农惠农政策，夯实农业基础，促进农民增收。</w:t>
      </w:r>
    </w:p>
    <w:p>
      <w:pPr>
        <w:pStyle w:val="2"/>
        <w:keepNext w:val="0"/>
        <w:keepLines w:val="0"/>
        <w:pageBreakBefore w:val="0"/>
        <w:widowControl/>
        <w:tabs>
          <w:tab w:val="left" w:pos="4320"/>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b w:val="0"/>
          <w:bCs/>
          <w:color w:val="0314B5"/>
          <w:sz w:val="24"/>
          <w:szCs w:val="24"/>
          <w:lang w:val="en-US" w:eastAsia="zh-CN"/>
        </w:rPr>
      </w:pPr>
      <w:r>
        <w:rPr>
          <w:rFonts w:hint="eastAsia" w:ascii="宋体" w:hAnsi="宋体" w:eastAsia="宋体" w:cs="宋体"/>
          <w:bCs/>
          <w:color w:val="0000FF"/>
          <w:sz w:val="24"/>
          <w:szCs w:val="24"/>
        </w:rPr>
        <w:t>(2)措施：①坚持和完善按劳分配为主体、多种分配方式并存的分配制度，健全生产要素按贡献参与分配的制度，规范和推动农村土地流转。②提高居民收入在国民收入分配中占合理比重，劳动报酬在初次分配中占合理比重。努力实现居民收入增长和经济发展同步、劳动报酬增长和劳动生产率提高同步，拓宽农民收入渠道，切实维护农民权益。③再分配更加注重公平。充分发挥财政、税收、社会保障等手段调节收入分配，调整财政支出结构，加大对“三农”、教育、社会保障的投入，实现社会公平。</w:t>
      </w:r>
    </w:p>
    <w:p>
      <w:pPr>
        <w:pStyle w:val="2"/>
        <w:keepNext w:val="0"/>
        <w:keepLines w:val="0"/>
        <w:pageBreakBefore w:val="0"/>
        <w:tabs>
          <w:tab w:val="left" w:pos="5387"/>
        </w:tabs>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b w:val="0"/>
          <w:bCs/>
          <w:color w:val="000000" w:themeColor="text1"/>
          <w:sz w:val="24"/>
          <w:szCs w:val="24"/>
          <w:lang w:val="en-US" w:eastAsia="zh-CN"/>
          <w14:textFill>
            <w14:solidFill>
              <w14:schemeClr w14:val="tx1"/>
            </w14:solidFill>
          </w14:textFill>
        </w:rPr>
        <w:t>43.</w:t>
      </w:r>
      <w:r>
        <w:rPr>
          <w:rFonts w:hint="eastAsia" w:ascii="宋体" w:hAnsi="宋体" w:eastAsia="宋体" w:cs="宋体"/>
          <w:color w:val="000000"/>
          <w:sz w:val="24"/>
          <w:szCs w:val="24"/>
        </w:rPr>
        <w:t>2017年6月26日，中国标准动车组“复兴号”亮相京沪高铁，惊艳四座。中国高铁告别跟跑者历史，正式开启中国标准动车组时代。</w:t>
      </w:r>
    </w:p>
    <w:p>
      <w:pPr>
        <w:pStyle w:val="2"/>
        <w:keepNext w:val="0"/>
        <w:keepLines w:val="0"/>
        <w:pageBreakBefore w:val="0"/>
        <w:tabs>
          <w:tab w:val="left" w:pos="5387"/>
        </w:tabs>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新车速度更快、寿命更长、空间更大、能耗更低、安全性更强，车厢内实现WiFi网络全覆盖，舒适度更高。据介绍，中国标准动车组整体设计以及车体、转向架、牵引、制动、网络等关键技术都是我国自主研发，具有完全自主知识产权。在高速动车组254项重要标准中，中国标准占84%。</w:t>
      </w:r>
    </w:p>
    <w:p>
      <w:pPr>
        <w:pStyle w:val="2"/>
        <w:keepNext w:val="0"/>
        <w:keepLines w:val="0"/>
        <w:pageBreakBefore w:val="0"/>
        <w:tabs>
          <w:tab w:val="left" w:pos="5387"/>
        </w:tabs>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从“解放”型到“建设”型蒸汽机车，从“东风”型内燃机车到“韶山”型电力机车，从混血的“和谐号”动车组再到完全自主知识产权的“复兴号”动车组……中国铁路技术装备的新时代正大步流星走来。中国高铁这些年的改变，得益于国家层面的战略部署，得益于“集中力量办大事”的制度优势。一代代有工匠精神的人，奉献青春热血，才换来中国高铁技术的独有。从“博采众长”到“自力更生”，从追赶到引领，从中国制造到中国标准，中国高铁走过了高效而辉煌的引进、消化、吸收、再创新之路，成为代表中国制造新高度的名片。未来，中国高铁要走向世界，在国际竞争中保持领先地位，拥有更多的国际话语权，还需继续艰苦奋斗、不断创新。</w:t>
      </w:r>
    </w:p>
    <w:p>
      <w:pPr>
        <w:pStyle w:val="2"/>
        <w:keepNext w:val="0"/>
        <w:keepLines w:val="0"/>
        <w:pageBreakBefore w:val="0"/>
        <w:tabs>
          <w:tab w:val="left" w:pos="5387"/>
        </w:tabs>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结合材料，运用</w:t>
      </w:r>
      <w:r>
        <w:rPr>
          <w:rFonts w:hint="eastAsia" w:hAnsi="宋体" w:eastAsia="宋体" w:cs="宋体"/>
          <w:color w:val="000000"/>
          <w:sz w:val="24"/>
          <w:szCs w:val="24"/>
          <w:lang w:eastAsia="zh-CN"/>
        </w:rPr>
        <w:t>唯物辩证法</w:t>
      </w:r>
      <w:r>
        <w:rPr>
          <w:rFonts w:hint="eastAsia" w:ascii="宋体" w:hAnsi="宋体" w:eastAsia="宋体" w:cs="宋体"/>
          <w:color w:val="000000"/>
          <w:sz w:val="24"/>
          <w:szCs w:val="24"/>
        </w:rPr>
        <w:t>的知识，分析中国开启标准动车组时代的历程。(</w:t>
      </w:r>
      <w:r>
        <w:rPr>
          <w:rFonts w:hint="eastAsia" w:hAnsi="宋体" w:eastAsia="宋体" w:cs="宋体"/>
          <w:color w:val="000000"/>
          <w:sz w:val="24"/>
          <w:szCs w:val="24"/>
          <w:lang w:val="en-US" w:eastAsia="zh-CN"/>
        </w:rPr>
        <w:t>1</w:t>
      </w:r>
      <w:r>
        <w:rPr>
          <w:rFonts w:hint="eastAsia" w:ascii="宋体" w:hAnsi="宋体" w:eastAsia="宋体" w:cs="宋体"/>
          <w:color w:val="000000"/>
          <w:sz w:val="24"/>
          <w:szCs w:val="24"/>
        </w:rPr>
        <w:t>0分)</w:t>
      </w:r>
    </w:p>
    <w:p>
      <w:pPr>
        <w:pStyle w:val="2"/>
        <w:keepNext w:val="0"/>
        <w:keepLines w:val="0"/>
        <w:pageBreakBefore w:val="0"/>
        <w:tabs>
          <w:tab w:val="left" w:pos="5387"/>
        </w:tabs>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FF"/>
          <w:sz w:val="24"/>
          <w:szCs w:val="24"/>
        </w:rPr>
      </w:pPr>
      <w:r>
        <w:rPr>
          <w:rFonts w:hint="eastAsia" w:ascii="宋体" w:hAnsi="宋体" w:eastAsia="宋体" w:cs="宋体"/>
          <w:color w:val="0000FF"/>
          <w:sz w:val="24"/>
          <w:szCs w:val="24"/>
        </w:rPr>
        <w:t>(1)事物是普遍联系的、变化发展的，要坚持用联系的观点、发展的观点看问题。从“博采众长”到“自力更生”，从追赶到引领，中国高铁实现了飞速发展。(</w:t>
      </w:r>
      <w:r>
        <w:rPr>
          <w:rFonts w:hint="eastAsia" w:hAnsi="宋体" w:eastAsia="宋体" w:cs="宋体"/>
          <w:color w:val="0000FF"/>
          <w:sz w:val="24"/>
          <w:szCs w:val="24"/>
          <w:lang w:val="en-US" w:eastAsia="zh-CN"/>
        </w:rPr>
        <w:t>3</w:t>
      </w:r>
      <w:r>
        <w:rPr>
          <w:rFonts w:hint="eastAsia" w:ascii="宋体" w:hAnsi="宋体" w:eastAsia="宋体" w:cs="宋体"/>
          <w:color w:val="0000FF"/>
          <w:sz w:val="24"/>
          <w:szCs w:val="24"/>
        </w:rPr>
        <w:t>分)</w:t>
      </w:r>
    </w:p>
    <w:p>
      <w:pPr>
        <w:pStyle w:val="2"/>
        <w:keepNext w:val="0"/>
        <w:keepLines w:val="0"/>
        <w:pageBreakBefore w:val="0"/>
        <w:tabs>
          <w:tab w:val="left" w:pos="5387"/>
        </w:tabs>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FF"/>
          <w:sz w:val="24"/>
          <w:szCs w:val="24"/>
        </w:rPr>
      </w:pPr>
      <w:r>
        <w:rPr>
          <w:rFonts w:hint="eastAsia" w:ascii="宋体" w:hAnsi="宋体" w:eastAsia="宋体" w:cs="宋体"/>
          <w:color w:val="0000FF"/>
          <w:sz w:val="24"/>
          <w:szCs w:val="24"/>
        </w:rPr>
        <w:t>(2)量变是质变的必要准备，质变是量变的必然结果，要在新质的基础上开始新的量变。中国高铁从无到有、从模仿到自主创新，告别了跟跑者历史，开启了中国标准动车组时代。(</w:t>
      </w:r>
      <w:r>
        <w:rPr>
          <w:rFonts w:hint="eastAsia" w:hAnsi="宋体" w:eastAsia="宋体" w:cs="宋体"/>
          <w:color w:val="0000FF"/>
          <w:sz w:val="24"/>
          <w:szCs w:val="24"/>
          <w:lang w:val="en-US" w:eastAsia="zh-CN"/>
        </w:rPr>
        <w:t>3</w:t>
      </w:r>
      <w:r>
        <w:rPr>
          <w:rFonts w:hint="eastAsia" w:ascii="宋体" w:hAnsi="宋体" w:eastAsia="宋体" w:cs="宋体"/>
          <w:color w:val="0000FF"/>
          <w:sz w:val="24"/>
          <w:szCs w:val="24"/>
        </w:rPr>
        <w:t>分)</w:t>
      </w:r>
    </w:p>
    <w:p>
      <w:pPr>
        <w:pStyle w:val="2"/>
        <w:keepNext w:val="0"/>
        <w:keepLines w:val="0"/>
        <w:pageBreakBefore w:val="0"/>
        <w:tabs>
          <w:tab w:val="left" w:pos="5387"/>
        </w:tabs>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FF"/>
          <w:sz w:val="24"/>
          <w:szCs w:val="24"/>
        </w:rPr>
      </w:pPr>
      <w:r>
        <w:rPr>
          <w:rFonts w:hint="eastAsia" w:ascii="宋体" w:hAnsi="宋体" w:eastAsia="宋体" w:cs="宋体"/>
          <w:color w:val="0000FF"/>
          <w:sz w:val="24"/>
          <w:szCs w:val="24"/>
        </w:rPr>
        <w:t>(3)事物的性质由主要矛盾的主要方面决定。在高速动车组254项重要标准中，中国标准占84%，具有完全自主知识产权。(</w:t>
      </w:r>
      <w:r>
        <w:rPr>
          <w:rFonts w:hint="eastAsia" w:hAnsi="宋体" w:eastAsia="宋体" w:cs="宋体"/>
          <w:color w:val="0000FF"/>
          <w:sz w:val="24"/>
          <w:szCs w:val="24"/>
          <w:lang w:val="en-US" w:eastAsia="zh-CN"/>
        </w:rPr>
        <w:t>2</w:t>
      </w:r>
      <w:r>
        <w:rPr>
          <w:rFonts w:hint="eastAsia" w:ascii="宋体" w:hAnsi="宋体" w:eastAsia="宋体" w:cs="宋体"/>
          <w:color w:val="0000FF"/>
          <w:sz w:val="24"/>
          <w:szCs w:val="24"/>
        </w:rPr>
        <w:t>分)</w:t>
      </w:r>
    </w:p>
    <w:p>
      <w:pPr>
        <w:pStyle w:val="2"/>
        <w:keepNext w:val="0"/>
        <w:keepLines w:val="0"/>
        <w:pageBreakBefore w:val="0"/>
        <w:tabs>
          <w:tab w:val="left" w:pos="5387"/>
        </w:tabs>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color w:val="0314B5"/>
          <w:sz w:val="24"/>
          <w:szCs w:val="24"/>
          <w:lang w:val="en-US" w:eastAsia="zh-CN"/>
        </w:rPr>
      </w:pPr>
      <w:r>
        <w:rPr>
          <w:rFonts w:hint="eastAsia" w:ascii="宋体" w:hAnsi="宋体" w:eastAsia="宋体" w:cs="宋体"/>
          <w:color w:val="0000FF"/>
          <w:sz w:val="24"/>
          <w:szCs w:val="24"/>
        </w:rPr>
        <w:t>(4)唯物辩证法的革命批判精神和辩证的否定观要求我们树立创新意识，培养创新精神。中国高铁要走向世界，在国际竞争中保持领先地位，拥有更多的国际话语权，还需继续艰苦奋斗、不断创新。(</w:t>
      </w:r>
      <w:r>
        <w:rPr>
          <w:rFonts w:hint="eastAsia" w:hAnsi="宋体" w:eastAsia="宋体" w:cs="宋体"/>
          <w:color w:val="0000FF"/>
          <w:sz w:val="24"/>
          <w:szCs w:val="24"/>
          <w:lang w:val="en-US" w:eastAsia="zh-CN"/>
        </w:rPr>
        <w:t>2</w:t>
      </w:r>
      <w:r>
        <w:rPr>
          <w:rFonts w:hint="eastAsia" w:ascii="宋体" w:hAnsi="宋体" w:eastAsia="宋体" w:cs="宋体"/>
          <w:color w:val="0000FF"/>
          <w:sz w:val="24"/>
          <w:szCs w:val="24"/>
        </w:rPr>
        <w:t>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44.习近平总书记在十九大报告中回顾过去5年以来的工作时说,脱贫攻坚战取得决定性进展,六千多万贫困人口稳定脱贫,贫困发生率从百分之十点二下降到百分之四以下。中国共产党创新提出的精准扶贫政策,以每年减贫1300万人以上的成就,书写了人类反贫困斗争史上“最伟大的故事”,赢得了国际社会的高度赞誉。</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十九大报告提出,重点攻克深度贫困地区脱贫任务,确保到2020年我国现行标准下农村贫困人口实现脱贫,贫困县全部摘帽,解决区域性整体贫困,做到脱真贫、真脱贫。新的征程,令世界期待。国际人士和媒体普遍认为,中国的成功经验不仅印证自身选择的正确性,而且给世界上那些既希望加快发展又希望保持自身独立性的国家和民族提供了全新选择,为解决人类问题贡献了中国智慧和中国方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结合材料,运用历史唯物主义的知识,说明我国为什么十分重视贫困人口的脱贫问题。（10分）</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b w:val="0"/>
          <w:bCs/>
          <w:color w:val="0314B5"/>
          <w:sz w:val="24"/>
          <w:szCs w:val="24"/>
          <w:lang w:val="en-US" w:eastAsia="zh-CN"/>
        </w:rPr>
      </w:pPr>
      <w:r>
        <w:rPr>
          <w:rFonts w:hint="eastAsia" w:ascii="宋体" w:hAnsi="宋体" w:eastAsia="宋体" w:cs="宋体"/>
          <w:b w:val="0"/>
          <w:bCs/>
          <w:color w:val="0314B5"/>
          <w:sz w:val="24"/>
          <w:szCs w:val="24"/>
          <w:lang w:val="en-US" w:eastAsia="zh-CN"/>
        </w:rPr>
        <w:t>答案: ①社会存在决定社会意识,社会意识对社会存在具有反作用。我国有较多的贫困人口这一社会存在决定了我国十分重视解决贫困人口的脱贫问题。（3分）②人民群众是历史的创造者,推动了社会历史的进步和发展,我们党必须坚持群众观点和群众路线,实现好、维护好、发展好最广大人民的根本利益。（3分）③价值观对人们认识世界和改造世界具有导向作用,我们要坚持正确的价值观。（2分）④重视贫困人口的脱贫问题是党和政府遵循社会发展规律,自觉站在最广大人民的立场上,把人民群众利益作为最高价值标准的体现。（2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EU-BZ">
    <w:altName w:val="宋体"/>
    <w:panose1 w:val="02020506000000020003"/>
    <w:charset w:val="86"/>
    <w:family w:val="roman"/>
    <w:pitch w:val="default"/>
    <w:sig w:usb0="00000000" w:usb1="00000000" w:usb2="05000016" w:usb3="00000000" w:csb0="003E0001" w:csb1="00000000"/>
  </w:font>
  <w:font w:name="方正书宋_GBK">
    <w:altName w:val="微软雅黑"/>
    <w:panose1 w:val="02000000000000000000"/>
    <w:charset w:val="86"/>
    <w:family w:val="auto"/>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MingLiU_HKSCS">
    <w:altName w:val="PMingLiU"/>
    <w:panose1 w:val="02020500000000000000"/>
    <w:charset w:val="88"/>
    <w:family w:val="roman"/>
    <w:pitch w:val="default"/>
    <w:sig w:usb0="00000000" w:usb1="00000000"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PMingLiU">
    <w:panose1 w:val="02020300000000000000"/>
    <w:charset w:val="88"/>
    <w:family w:val="auto"/>
    <w:pitch w:val="default"/>
    <w:sig w:usb0="00000003" w:usb1="082E0000" w:usb2="00000016" w:usb3="00000000" w:csb0="0010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ascii="宋体" w:hAnsi="宋体" w:eastAsia="宋体" w:cs="宋体"/>
        <w:sz w:val="21"/>
        <w:szCs w:val="21"/>
      </w:rPr>
      <w:t>高</w:t>
    </w:r>
    <w:r>
      <w:rPr>
        <w:rFonts w:hint="eastAsia" w:ascii="宋体" w:hAnsi="宋体" w:eastAsia="宋体" w:cs="宋体"/>
        <w:sz w:val="21"/>
        <w:szCs w:val="21"/>
        <w:lang w:eastAsia="zh-CN"/>
      </w:rPr>
      <w:t>三</w:t>
    </w:r>
    <w:r>
      <w:rPr>
        <w:rFonts w:hint="eastAsia" w:ascii="宋体" w:hAnsi="宋体" w:eastAsia="宋体" w:cs="宋体"/>
        <w:sz w:val="21"/>
        <w:szCs w:val="21"/>
      </w:rPr>
      <w:t>年级</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政治学科</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第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t xml:space="preserve"> 页</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共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NUMPAGES  \* MERGEFORMAT </w:instrText>
    </w:r>
    <w:r>
      <w:rPr>
        <w:rFonts w:hint="eastAsia" w:ascii="宋体" w:hAnsi="宋体" w:eastAsia="宋体" w:cs="宋体"/>
        <w:sz w:val="21"/>
        <w:szCs w:val="21"/>
      </w:rPr>
      <w:fldChar w:fldCharType="separate"/>
    </w:r>
    <w:r>
      <w:rPr>
        <w:rFonts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5FFE5"/>
    <w:multiLevelType w:val="singleLevel"/>
    <w:tmpl w:val="5445FFE5"/>
    <w:lvl w:ilvl="0" w:tentative="0">
      <w:start w:val="1"/>
      <w:numFmt w:val="chineseCounting"/>
      <w:suff w:val="nothing"/>
      <w:lvlText w:val="%1、"/>
      <w:lvlJc w:val="left"/>
    </w:lvl>
  </w:abstractNum>
  <w:abstractNum w:abstractNumId="1">
    <w:nsid w:val="679E3A48"/>
    <w:multiLevelType w:val="singleLevel"/>
    <w:tmpl w:val="679E3A48"/>
    <w:lvl w:ilvl="0" w:tentative="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C3E15"/>
    <w:rsid w:val="016F0116"/>
    <w:rsid w:val="0D240093"/>
    <w:rsid w:val="17F16F15"/>
    <w:rsid w:val="1C4A47FC"/>
    <w:rsid w:val="215D27BA"/>
    <w:rsid w:val="2A5F6E34"/>
    <w:rsid w:val="2C497D13"/>
    <w:rsid w:val="2CF7209B"/>
    <w:rsid w:val="2E092DC4"/>
    <w:rsid w:val="3A361BF1"/>
    <w:rsid w:val="3D1C3E15"/>
    <w:rsid w:val="3ED26556"/>
    <w:rsid w:val="416761AC"/>
    <w:rsid w:val="49901F11"/>
    <w:rsid w:val="5E0D1D9C"/>
    <w:rsid w:val="624A50D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3"/>
    <w:qFormat/>
    <w:uiPriority w:val="0"/>
    <w:rPr>
      <w:rFonts w:ascii="宋体" w:hAnsi="Courier New" w:cs="Courier New"/>
      <w:szCs w:val="21"/>
    </w:rPr>
  </w:style>
  <w:style w:type="paragraph" w:customStyle="1" w:styleId="3">
    <w:name w:val="正文_0"/>
    <w:qFormat/>
    <w:uiPriority w:val="0"/>
    <w:pPr>
      <w:spacing w:line="270" w:lineRule="exact"/>
    </w:pPr>
    <w:rPr>
      <w:rFonts w:ascii="NEU-BZ" w:hAnsi="NEU-BZ" w:eastAsia="方正书宋_GBK" w:cs="Times New Roman"/>
      <w:color w:val="000000"/>
      <w:sz w:val="18"/>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Normal"/>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2018-08-19T08:11:00Z</dcterms:created>
  <dc:creator>刘海</dc:creator>
  <cp:lastModifiedBy>刘海</cp:lastModifiedBy>
  <dcterms:modified xsi:type="dcterms:W3CDTF">2018-08-24T06:28:42Z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