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必修2 经济与社会</w:t>
      </w:r>
      <w:r>
        <w:rPr>
          <w:rFonts w:hint="eastAsia" w:ascii="宋体" w:hAnsi="宋体" w:eastAsia="宋体" w:cs="宋体"/>
          <w:b/>
          <w:bCs/>
          <w:i w:val="0"/>
          <w:iCs w:val="0"/>
          <w:caps w:val="0"/>
          <w:color w:val="000000" w:themeColor="text1"/>
          <w:spacing w:val="8"/>
          <w:sz w:val="21"/>
          <w:szCs w:val="21"/>
          <w:shd w:val="clear" w:fill="FFFFFF"/>
          <w:lang w:val="en-US" w:eastAsia="zh-CN"/>
          <w14:textFill>
            <w14:solidFill>
              <w14:schemeClr w14:val="tx1"/>
            </w14:solidFill>
          </w14:textFill>
        </w:rPr>
        <w:t xml:space="preserve"> </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必背知识清单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第一单元　生产资料所有制与经济体制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第一课　我国的生产资料所有制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1.1　公有制为主体，多种所有制经济共同发展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一、公有制主体地位及其体现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1.物质资料生产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（1）原因：人类要生存和发展，就要满足衣食住行等基本生活需要，就必须进行物质资料生产。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（2）要素：物质资料的生产离不开人的劳动和生产资料。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①劳动是物质财富的源泉，也是价值的唯一源泉。②生产资料是创造物质财富和价值的条件。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2.生产资料所有制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（1）地位：生产资料所有制在生产关系中起着决定性作用，是生产关系的核心，是经济制度的基础。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（2）作用：不同社会的生产资料所有制不同，同一个社会可以有不同形式的生产资料所有制，其中，占支配地位的生产资料所有制决定着一个社会的基本性质和发展方向。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3.公有制为主体、多种所有制经济共同发展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（1）地位：这一基本经济制度是中国特色社会主义制度的重要支柱，体现了中国特色社会主义制度的优越性。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（2）要求：中国社会主义进入新时代，我国经济发展也进入了新时代，必须以习近平新时代中国特色社会主义思想为科学指引，在坚持社会主义各项基本经济制度的基础上，推动我国经济高质量发展。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4.公有制经济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（1）地位：以公有制为主体是社会主义初级阶段经济制度的根本特征。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（2）范围：包括国有经济、集体经济以及混合所有制经济中的国有成分和集体成分。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作用：为国家建设、国防安全、人民生活改善作出了突出贡献，是社会主义经济制度的基础。我国经济社会发展取得的辉煌成就，离不开公有制经济。以公有制为主体是促进生产力发展的根本要求。生产资料公有制适应社会化大生产要求，是社会主义国家对社会生产和经济发展进行宏观调控的根本制度基础，有利于推动经济持续健康发展。以公有制为主体是实现共同富裕的基本前提。生产资料公有制决定了社会主义国家必须采取按劳分配制度，体现了人们在生产资料占有上的平等关系，能防止两极分化，有利于人民共享发展成果，实现共同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（4）内容：主要包括经营性资产、非经营性资产。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5.公有制的主体地位的体现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（1）公有资产在社会总资产中占优势。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①这是就全国而言，有的地方、有的行业可以有所差别。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②公有资产占优势，要有量的优势，更要注重质的提高。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（2）国有经济控制国民经济命脉，对经济发展起主导作用。</w:t>
      </w:r>
    </w:p>
    <w:tbl>
      <w:tblPr>
        <w:tblStyle w:val="8"/>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2"/>
        <w:gridCol w:w="9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6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国有经济</w:t>
            </w:r>
          </w:p>
        </w:tc>
        <w:tc>
          <w:tcPr>
            <w:tcW w:w="90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①</w:t>
            </w: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国有经济起主导作用，主要体现在控制力上。对关系国民经济命脉的重要行业和关键领域，国有经济必须占支配地位。</w:t>
            </w:r>
            <w:r>
              <w:rPr>
                <w:rFonts w:hint="eastAsia" w:ascii="宋体" w:hAnsi="宋体" w:eastAsia="宋体" w:cs="宋体"/>
                <w:i w:val="0"/>
                <w:iCs w:val="0"/>
                <w:caps w:val="0"/>
                <w:color w:val="000000" w:themeColor="text1"/>
                <w:spacing w:val="8"/>
                <w:sz w:val="21"/>
                <w:szCs w:val="21"/>
                <w14:textFill>
                  <w14:solidFill>
                    <w14:schemeClr w14:val="tx1"/>
                  </w14:solidFill>
                </w14:textFill>
              </w:rPr>
              <w:t>②</w:t>
            </w: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在其他领域，可以通过资产重组和结构调整，以加强重点，提高公有资产的整体质量。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国有企业</w:t>
            </w:r>
          </w:p>
        </w:tc>
        <w:tc>
          <w:tcPr>
            <w:tcW w:w="90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国有企业是国有经济最主要的实现形式，是中国特色社会主义的重要物质基础和政治基础，是推进国家现代化、保障人民共同利益的重要力量，是我们党执政兴国的重要支柱和依靠力量。</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【知识拓展】国有经济</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的主导作用：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（1）了解重要行业和关键领域的范围，如：金融、通信、交通、能源、化工、冶金等。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（2）国有经济的控制力既体现在数量上，又体现在质量上，但主要体现在质量上。因此要不断增强其竞争力，竞争力越强、控制力越强。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（3）当前对国有企业进行战略改组(有进有退、抓大放小)，国有企业数量减少，但国有资产相对集中到重要行业和关键领域，因此不但不会削弱其主导作用，反而可以增强其主导作用。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6.社会主义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（1）原则：一个公有制占主体，一个共同富裕，这是我们所必须坚持的社会主义的根本原则。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（2）本质：社会主义的本质，是解放生产力，发展生产力，消灭剥削，消除两极分化，最终达到共同富裕。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二、多种所有制经济共同发展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1.非公有制经济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（1）范围：在我国现阶段，非公有制经济包括个体经济、私营经济、外资经济以及混合所有制经济中的非公有制成分。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①个体经济：由劳动者个人或家庭占有生产资料，从事个体劳动和经营的经济。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②私营经济：以生产资料私有和雇佣劳动为基础的经济以及混合所有制经济中的私人成分。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③外资经济：外国投资者根据我国法律法规在我国境内设立的独资企业以及中外共同设立企业的外商投资部分。港澳台地区在内地(大陆)的投资参照外资。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（2）地位：非公有制经济是社会主义市场经济的重要组成部分。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作用：成为稳定经济增长和改善民生的重要力量、创业就业的主要领域、技术创新的重要主体、国家税收的重要来源，为我国社会主义市场经济发展、政府职能转变、农村富余劳动力转移、国际市场开拓等发挥了重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2.公有制经济和非公有制经济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（1）关系：在社会主义初级阶段，公有制经济与非公有制经济相辅相成、相得益彰、共同发展，统一于社会主义现代化建设进程之中。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（2）态度：现阶段，我们不能实行单一公有制，更不能搞私有化。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作用：多种所有制经济共同发展，有利于形成各种所有制之间的市场竞争关系，调动不同经济主体的积极性和创造性，有效利用各方面的资源，取长补短，激发社会主义市场经济的活力，推动经济持续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3.习近平新时代中国特色社会主义经济思想：</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坚持加强党对经济工作的集中统一领导。（2）坚持以人民为中心的发展思想。（3）坚持适应把握引领经济发展新常态。（4）坚持使市场在资源配置中起决定性作用，更好发挥政府作用。（5）坚持适应我国经济发展主要矛盾变化完善宏观调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b/>
          <w:i w:val="0"/>
          <w:iCs w:val="0"/>
          <w:caps w:val="0"/>
          <w:color w:val="000000" w:themeColor="text1"/>
          <w:spacing w:val="8"/>
          <w:sz w:val="21"/>
          <w:szCs w:val="21"/>
          <w:shd w:val="clear" w:fill="FFFFFF"/>
          <w14:textFill>
            <w14:solidFill>
              <w14:schemeClr w14:val="tx1"/>
            </w14:solidFill>
          </w14:textFill>
        </w:rPr>
        <w:t>1.2　坚持“两个毫不动摇”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一、毫不动摇巩固和发展公有制经济。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1.必须发展壮大国有经济。</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要以解放和发展社会生产力为标准，以提高国有资本效率、增强国有企业活力为中心，全面推进依法治企，加强和改进党对国有企业的领导，做强做优做大国有企业，不断增强国有经济活力、控制力、影响力、抗风险能力。②要服务于国家战略目标，把国有资本更多投向关系国家安全、国民经济命脉的重要行业和关键领域，重点提供公共服务、发展重要前瞻性战略性产业、保护生态环境、支持科技进步、保障国家安全。③要发展国有资本、集体资本、非公有资本等交叉持股、相互融合的混合所有制经济，分类推进国有企业混合所有制改革。混合所有制经济通常采用的是股份制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2.必须发展壮大农村集体经济。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（1）制度安排：要巩固农村基本经营制度，深化农村土地制度和集体产权制度改革。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（2）保障权益：保障农民财产权益。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（3）创新经营：要发展多种形式适度规模经营，培育新型农业经营主体，健全农业社会化服务体系，建立符合市场经济要求的集体经济运行机制。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二、毫不动摇鼓励、支持、引导非公有制经济。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1.原因：</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我国非公有制经济是在坚持公有制主体地位和发挥国有经济主导作用的前提下</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在党和国家方针政策的鼓励和支持下发展起来的，是推动我国经济社会发展的重要力量。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（1）基本态度：毫不动摇鼓励、支持、引导非公有制经济发展。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市场环境：要保证各种所有制经济依法平等使用生产要素、公开公平公正参与市场竞争、同等受到法律保护和依法监管；要贯彻落实包括市场准入、企业融资等在内的促进非公有制经济健康发展的各项政策措施，形成促进非公有制经济发展的良好环境和社会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（3）经营水平：要支持和帮助非公有制企业提高企业管理水平、完善管理的体制机制，提高生产技术水平和研发能力，从而不断提高企业的效率和市场竞争力。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（4）权责统一：要推动非公有制经济人士做合格的中国特色社会主义事业建设者。非公有制经济人士要坚持爱国敬业，坚持守法经营、诚信经营，坚持回报社会、积极承担社会责任，树立企业的良好社会形象。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（5）成功经营：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①原因：企业必须经受住市场竞争的考验。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②措施：制定正确的经营战略。提高自主创新能力，依靠科技进步、科学管理等手段，形成自己的竞争优势。诚信经营，树立良好的信誉和企业形象。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第二课　我国的社会主义市场经济体制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b/>
          <w:i w:val="0"/>
          <w:iCs w:val="0"/>
          <w:caps w:val="0"/>
          <w:color w:val="000000" w:themeColor="text1"/>
          <w:spacing w:val="8"/>
          <w:sz w:val="21"/>
          <w:szCs w:val="21"/>
          <w:shd w:val="clear" w:fill="FFFFFF"/>
          <w14:textFill>
            <w14:solidFill>
              <w14:schemeClr w14:val="tx1"/>
            </w14:solidFill>
          </w14:textFill>
        </w:rPr>
        <w:t>第一框　使市场在资源配置中起决定性作用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一、资源配置。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1.为什么要对资源进行合理配置。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资源是有限的，为了满足人类的多方面需要，社会必须对资源进行合理配置，以尽可能少的资源投入生产尽可能多的产品、获得尽可能大的效益。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2.计划和市场——资源配置的两种手段。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二、市场调节的作用及其局限性。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1.积极作用：市场能够通过价格、供求、竞争实现资源合理配置；推动科学技术和经营管理的进步，促进劳动生产率提高和资源的有效利用。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2.局限性：①市场调节不是万能的。②市场调节存在自发性、盲目性、滞后性等固有弊端。</w:t>
      </w:r>
    </w:p>
    <w:tbl>
      <w:tblPr>
        <w:tblStyle w:val="8"/>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6"/>
        <w:gridCol w:w="2725"/>
        <w:gridCol w:w="2689"/>
        <w:gridCol w:w="2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1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区别</w:t>
            </w:r>
          </w:p>
        </w:tc>
        <w:tc>
          <w:tcPr>
            <w:tcW w:w="231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自发性</w:t>
            </w:r>
          </w:p>
        </w:tc>
        <w:tc>
          <w:tcPr>
            <w:tcW w:w="228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盲目性</w:t>
            </w:r>
          </w:p>
        </w:tc>
        <w:tc>
          <w:tcPr>
            <w:tcW w:w="231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滞后性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1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侧重</w:t>
            </w:r>
          </w:p>
        </w:tc>
        <w:tc>
          <w:tcPr>
            <w:tcW w:w="2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为利益不择手段，违反法律、公德</w:t>
            </w:r>
          </w:p>
        </w:tc>
        <w:tc>
          <w:tcPr>
            <w:tcW w:w="228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经济活动“一窝蜂”</w:t>
            </w:r>
          </w:p>
        </w:tc>
        <w:tc>
          <w:tcPr>
            <w:tcW w:w="2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决策落后于经济形势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1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举例</w:t>
            </w:r>
          </w:p>
        </w:tc>
        <w:tc>
          <w:tcPr>
            <w:tcW w:w="2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假冒伪劣、欺诈、污染、侵权</w:t>
            </w:r>
          </w:p>
        </w:tc>
        <w:tc>
          <w:tcPr>
            <w:tcW w:w="228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“跟风”生产</w:t>
            </w:r>
          </w:p>
        </w:tc>
        <w:tc>
          <w:tcPr>
            <w:tcW w:w="2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农民经营被动，跟不上趟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1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特点</w:t>
            </w:r>
          </w:p>
        </w:tc>
        <w:tc>
          <w:tcPr>
            <w:tcW w:w="2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明知其不可为而为之</w:t>
            </w:r>
          </w:p>
        </w:tc>
        <w:tc>
          <w:tcPr>
            <w:tcW w:w="228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不知其不可为而为之</w:t>
            </w:r>
          </w:p>
        </w:tc>
        <w:tc>
          <w:tcPr>
            <w:tcW w:w="2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事后知</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③单纯市场调节后果：A.效率低下，资源浪费；B.经济波动和混乱；C.分配不公、两极分化。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三、市场体系。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1.维护市场秩序的必要性：</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公平、公正的市场秩序，统一开放、竞争有序的现代市场体系，是使市场在资源配置中起决定性作用的基础。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2.如何维护：</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建设现代市场体系要建立公平开放透明的市场规则。要实行统一的市场准入制度；要实行统一的市场监管；要建立健全社会征信体系，褒扬诚信，惩戒失信；要健全优胜劣汰市场化退出机制，从而实现市场准入畅通、市场开放有序、市场竞争充分、市场秩序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②要完善主要由市场决定价格的机制。凡是能由市场形成价格的都交给市场，政府不再干预。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知识拓展：市场运行机制。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市场机制是一个</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有机的整体，它主要由价格机制、供求机制、竞争机制和风险机制等构成。市场运行机制就是依靠价格、供求、竞争等市场要素的相互作用，自动调节企业的生产经营活动，实现社会经济的按比例协调发展。价格机制是通过市场价格信息来反映供求关系，并通过这种市场价格信息来调节生产和流通，从而达到资源配置。竞争机制是指市场行为主体之间为获取经济利益最大化而进行的斗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[易错分析]如何区分市场</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调节的自发性、滞后性和盲目性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自发性：价值规律自发调节→市场主体自发追逐利益→可能导致盲目竞争、不当行为和两极分化。(自发性主要侧重于逐利心态导致的不正当行为)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盲目性：分散经营→盲目决策→一哄而上(退)→供求失衡→经济波动、资源浪费。(盲目性主要指决策的作出与市场供求形势不符，强调的是无法全面掌握市场的信息)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滞后性：市场变化(供求变动)→价格变动→闻价而调(增产或减产)→事后调节(时间差)→供求失衡→经济波动、资源浪费。(滞后性指决策的调整落后于市场供求变化，强调的是信息反馈不及时)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2.2 更好发挥政府作用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一、社会主义市场经济体制的基本特征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1.党的领导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（1）原因：我国是共产党领导的社会主义国家，党的领导是中国特色社会主义最本质的特征和中国特色社会主义制度的最大优势。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（2）要求：坚持党的领导，发挥党总揽全局、协调各方的领导核心作用，是我国社会主义市场经济体制的一个重要特征。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2.公有制为主体、多种所有制经济共同发展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（1）特点：公有制为主体、多种所有制经济共同发展的基本经济制度是社会主义市场经济体制的根基。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（2）优势：我国的市场经济与社会主义基本经济制度结合在一起，既能发挥市场经济的优势，又能发挥我国社会主义制度的优越性。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3.共同富裕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（1）目标：促进全体人民实现共同富裕是社会主义市场经济体制的根本目标。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原因：社会主义市场经济体制建立在社会主义基本经济制度的基础上，实行按劳分配为主体、多种分配方式并存的分配制度，既能调动劳动者和各类市场主体的积极性和创造性，促进效率提高，又能避免两极分化，让全体人民共享发展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4.科学调控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（1）优势：科学的宏观调控、有效的政府治理，是社会主义市场经济体制优势的内在要求。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原因：社会主义市场经济体制能够通过更好发挥政府作用，把人民的当前利益与长远利益、局部利益与整体利益结合起来，发挥社会主义国家集中人力、物力、财力办大事的政治优势，促进经济持续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二、我国政府的经济职能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1.职能</w:t>
      </w:r>
    </w:p>
    <w:tbl>
      <w:tblPr>
        <w:tblStyle w:val="8"/>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32"/>
        <w:gridCol w:w="6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手段</w:t>
            </w:r>
          </w:p>
        </w:tc>
        <w:tc>
          <w:tcPr>
            <w:tcW w:w="54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通过制定国家经济发展战略和规划</w:t>
            </w:r>
          </w:p>
        </w:tc>
        <w:tc>
          <w:tcPr>
            <w:tcW w:w="54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实现经济社会发展目标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通过实施宏观经济政策</w:t>
            </w:r>
          </w:p>
        </w:tc>
        <w:tc>
          <w:tcPr>
            <w:tcW w:w="54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保持宏观经济稳定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通过实施产业政策</w:t>
            </w:r>
          </w:p>
        </w:tc>
        <w:tc>
          <w:tcPr>
            <w:tcW w:w="54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促进产业结构不断优化升级，增强国民经济竞争力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通过实施区域政策和环境政策</w:t>
            </w:r>
          </w:p>
        </w:tc>
        <w:tc>
          <w:tcPr>
            <w:tcW w:w="54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推动区域经济协调发展和可持续发展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通过加强市场监管</w:t>
            </w:r>
          </w:p>
        </w:tc>
        <w:tc>
          <w:tcPr>
            <w:tcW w:w="54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规范市场秩序，保障公平竞争，弥补市场缺陷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通过加强和优化公共服务，保障社会公平正义</w:t>
            </w:r>
          </w:p>
        </w:tc>
        <w:tc>
          <w:tcPr>
            <w:tcW w:w="54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促进共同富裕，更好满足人民日益增长的美好生活需要</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调控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）地位：科学的宏观调控是政府的主要经济职能之一。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）含义：国家综合运用各种手段对经济总量进行调节和控制。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）目标：促进经济增长、增加就业、稳定物价、保持国际收支平衡。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4</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）任务：保持经济总量平衡，促进重大经济结构协调和生产力布局优化，减缓经济周期波动影响，防范区域性、系统性风险，稳定市场预期，实现经济持续健康发展。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5</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①手段：财政政策和货币政策是宏观调控最常用的经济手段。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②目标：调节社会总需求，实现国民经济平稳运行。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③类型：财政政策和货币政策按照政策力度的不同，可以分为不同的类型。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④选择：在不同的经济形势下，政府可选择财政政策和货币政策的不同组合，实现宏观调控目标。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知识拓展：财政政策和货币政策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都是政府用于调控宏观经济的经济手段。财政政策是指政府通过对财政收入和支出总量的调节来影响总需求，使之与总供给相适应的经济政策。它包括财政收入政策和财政支出政策。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货币政策是指一国中央银行</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货币当局</w:t>
      </w:r>
      <w:r>
        <w:rPr>
          <w:rFonts w:hint="default" w:ascii="Times New Roman" w:hAnsi="Times New Roman" w:eastAsia="微软雅黑" w:cs="Times New Roman"/>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为实现一定的宏观经济目标而对货币供应量和信贷量进行调节和控制所采取的指导方针及其相应的政策措施。其特点是通过利息率的中介，间接对宏观经济发生作用。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财政政策和货币政策的区分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内容不同。凡是有关财政收入和财政支出的政策，如税收的变动，发行国库券，国家规定按较高的保护价收购粮食，政府的公共工程或商品与劳务的投资的多少等都属于财政政策；而和银行有关的一系列政策，如利率的调整则属于货币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政策的制定者不同。财政政策是由国家制定的，必须经全国人大或其常委会通过；而货币政策是由中央银行直接制定的。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b/>
          <w:i w:val="0"/>
          <w:iCs w:val="0"/>
          <w:caps w:val="0"/>
          <w:color w:val="000000" w:themeColor="text1"/>
          <w:spacing w:val="8"/>
          <w:sz w:val="21"/>
          <w:szCs w:val="21"/>
          <w:shd w:val="clear" w:fill="FFFFFF"/>
          <w14:textFill>
            <w14:solidFill>
              <w14:schemeClr w14:val="tx1"/>
            </w14:solidFill>
          </w14:textFill>
        </w:rPr>
        <w:t>第二单元　经济发展与社会进步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b/>
          <w:i w:val="0"/>
          <w:iCs w:val="0"/>
          <w:caps w:val="0"/>
          <w:color w:val="000000" w:themeColor="text1"/>
          <w:spacing w:val="8"/>
          <w:sz w:val="21"/>
          <w:szCs w:val="21"/>
          <w:shd w:val="clear" w:fill="FFFFFF"/>
          <w14:textFill>
            <w14:solidFill>
              <w14:schemeClr w14:val="tx1"/>
            </w14:solidFill>
          </w14:textFill>
        </w:rPr>
        <w:t>第三课　我国的经济发展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b/>
          <w:i w:val="0"/>
          <w:iCs w:val="0"/>
          <w:caps w:val="0"/>
          <w:color w:val="000000" w:themeColor="text1"/>
          <w:spacing w:val="8"/>
          <w:sz w:val="21"/>
          <w:szCs w:val="21"/>
          <w:shd w:val="clear" w:fill="FFFFFF"/>
          <w14:textFill>
            <w14:solidFill>
              <w14:schemeClr w14:val="tx1"/>
            </w14:solidFill>
          </w14:textFill>
        </w:rPr>
        <w:t>3.1</w:t>
      </w:r>
      <w:r>
        <w:rPr>
          <w:rStyle w:val="10"/>
          <w:rFonts w:hint="eastAsia" w:ascii="宋体" w:hAnsi="宋体" w:eastAsia="宋体" w:cs="宋体"/>
          <w:b/>
          <w:i w:val="0"/>
          <w:iCs w:val="0"/>
          <w:caps w:val="0"/>
          <w:color w:val="000000" w:themeColor="text1"/>
          <w:spacing w:val="8"/>
          <w:sz w:val="21"/>
          <w:szCs w:val="21"/>
          <w:shd w:val="clear" w:fill="FFFFFF"/>
          <w14:textFill>
            <w14:solidFill>
              <w14:schemeClr w14:val="tx1"/>
            </w14:solidFill>
          </w14:textFill>
        </w:rPr>
        <w:t>　坚持新发展理念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一、以人民为中心的发展思想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含义：</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把实现人民幸福作为发展的目的和归宿，做到发展为了人民、发展依靠人民、发展成果由人民共享。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）发展为了人民，就是要从人民群众的根本利益出发谋发展、促发展，不断满足人民对美好生活的需要，努力促进人的全面发展。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）发展依靠人民，就是要把人民作为发展的力量源泉，充分尊重人民主体地位和人民群众的首创精神，不断从人民群众中汲取智慧和力量，依靠人民创造历史伟业。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）发展成果由人民共享，就是要使发展成果惠及全体人民，逐步实现共同富裕。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原因：</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以人民为中心的发展思想，反映了坚持人民主体地位的内在要求，彰显了人民至上的价值取向，确立了新发展理念必须始终坚持的基本原则。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二、贯彻新发展理念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原因：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）理念是行动的先导，一定的发展实践是由一定的发展理念来引领的。新时代需要新发展理念。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着力解决好发展不平衡不充分问题，破解发展难题，增强发展动力、厚植发展优势，更好满足人民在经济、政治、文化、社会、生态等方面日益增长的美好生活需要，必须牢固树立并切实贯彻创新、协调、绿色、开放、共享的发展理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创新发展注重的是解决发展动力问题。创新是引领发展的第一动力，是建设现代化经济体系的战略支撑，是发展的基点。坚持创新发展，必须把创新摆在国家发展全局的核心位置，让创新贯穿党和国家一切工作，让创新在全社会蔚然成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协调发展注重的是解决发展不平衡问题。坚持协调发展，必须牢牢把握中国特色社会主义事业总体布局，正确处理发展中的重大关系，重点促进城乡区域协调发展，促进经济社会协调发展，促进新型工业化、信息化、城镇化、农业现代化同步发展，不断增强发展的整体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绿色发展注重的是解决人与自然和谐共生问题。坚持绿色发展，必须坚持节约资源和保护环境的基本国策，坚持可持续发展，坚定走生产发展、生活富裕、生态良好的文明发展道路，形成节约资源和保护环境的空间格局、产业结构、生产方式、生活方式，建设人与自然和谐共生的现代化。推进绿色发展，要倡导简约适度、绿色低碳的生活方式，反对奢侈浪费和不合理消费，创建节约型机关、绿色家庭、绿色学校和绿色社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4</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）开放发展注重的是解决发展内外联动问题。坚持开放发展，必须顺应我国经济深度融入世界经济的趋势，奉行互利共赢的开放战略，遵循共商共建共享原则，发展更高层次的开放型经济体系。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5</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共享发展注重的是解决社会公平正义问题。坚持共享发展，必须坚持发展为了人民、发展依靠人民、发展成果由人民共享，必须多谋民生之利、多解民生之忧，不断满足人民日益增长的美好生活需要，使全体人民在共建共享发展中有更多获得感，让改革成果更多更公平惠及全体人民，朝着共同富裕方向不断迈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）新发展理念是习近平新时代中国特色社会主义经济思想的主要内容。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）相互贯通、相互促进，是具有内在联系的集合体。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）要统一贯彻，不能顾此失彼，也不能相互替代。要增强贯彻落实的全面性、系统性，不断开拓发展新境界。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　建设现代化经济体系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一、国家强</w:t>
      </w: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 </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经济体系必须强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原因：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）建设现代化经济体系是转变经济发展方式、优化经济结构、转换经济增长动力的迫切要求。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）只有形成符合中国国情、具有中国特色的现代化经济体系，才能更好顺应现代化发展潮流，赢得国际竞争主动，为其他领域现代化提供有力支撑，为实现人民对美好生活的向往打下坚实而强大的物质基础。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）现代化经济体系，是由社会经济活动各个环节、各个层面、各个领域的相互关系和内在联系构成的一个有机整体。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包括：①创新引领、协同发展的产业体系，②统一开放、竞争有序的市场体系，③体现效率、促进公平的收入分配体系，④彰显优势、协调联动的城乡区域发展体系，⑤资源节约、环境友好的绿色发展体系，⑥多元平衡、安全高效的全面开放体系，⑦充分发挥市场作用、更好发挥政府作用的经济体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）以上几个体系是统一整体，要一体建设、一体推进。建设现代化经济体系，要借鉴发达国家有益做法，更要符合中国国情、具有中国特色。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目标：转变经济发展方式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）含义：一个国家或地区的经济实现总量增长、质量提高的途径和方法，是落实发展理念、实现发展进步的具体路径。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求：我国正处于转变经济发展方式的关键时期，①三驾马车：要促进经济发展由主要依靠投资、出口拉动向依靠消费、投资、出口协调拉动转变，②三大产业：由主要依靠第二产业带动向第一、第二、第三产业协同带动转变，③两大依靠：由主要依靠增加物质资源消耗向主要依靠科技进步、劳动者素质提高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二、推动经济高质量发展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原因：</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随着我国经济发展进入新时代，我国经济已由高速增长阶段转向高质量发展阶段。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要求：</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推动经济高质量发展，必须建设好现代化经济体系。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）必须大力发展实体经济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①原因：实体经济是一国经济的立身之本，是国家强盛的重要支柱。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要求：建设创新引领、协同发展的产业体系，实现实体经济、科技创新、现代金融、人力资源协同发展，使科技创新在实体经济发展中的贡献份额不断提高，现代金融服务实体经济的能力不断增强，人力资源支撑实体经济发展的作用不断优化；要把发展经济的着力点放在实体经济上，筑牢现代化经济体系的根基；必须深化供给侧结构性改革，加快发展先进制造业，推动互联网、大数据、人工智能同实体经济深度融合，营造脚踏实地、勤劳勇敢、实业致富的发展环境和社会氛围。解放和发展社会生产力，用改革的办法推进结构调整，减少无效和低端供给，扩大有效和中高端供给，使我国供给能力更好满足广大人民日益增长的美好生活需要，从而实现社会主义生产目的。要从生产端入手，重点是促进产能过剩有效化解，促进产业优化重组，降低企业成本，发展战略性新兴产业和现代服务业，增加公共产品和服务供给，增强供给结构对需求变化的适应性和灵活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知识拓展：实体经济和虚拟经济。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实体经济是指人通过思想使用工具在地球上创造的经济。包括物质的、精神的产品和服务的生产、流通等经济活动，包括农业、工业、交通通信业、商业服务业、建筑业、文化产业等物质生产和服务部门，也包括教育、文化、知识、信息、艺术、体育等精神产品的生产和服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虚拟经济</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(Virtual economy)</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是相对实体经济而言的，是经济虚拟化</w:t>
      </w:r>
      <w:r>
        <w:rPr>
          <w:rFonts w:hint="default" w:ascii="Times New Roman" w:hAnsi="Times New Roman" w:eastAsia="微软雅黑" w:cs="Times New Roman"/>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西方称之为</w:t>
      </w:r>
      <w:r>
        <w:rPr>
          <w:rFonts w:hint="default" w:ascii="Times New Roman" w:hAnsi="Times New Roman" w:eastAsia="微软雅黑" w:cs="Times New Roman"/>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金融深化</w:t>
      </w:r>
      <w:r>
        <w:rPr>
          <w:rFonts w:hint="default" w:ascii="Times New Roman" w:hAnsi="Times New Roman" w:eastAsia="微软雅黑" w:cs="Times New Roman"/>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的必然产物。经济的本质是一套价值系统，包括物质价格系统和资产价格系统。与由成本和技术支撑定价的物质价格系统不同，资产价格系统是以资本化定价方式为基础的一套特定的价格体系，这也就是虚拟经济。由于资本化定价，人们的心理因素会对虚拟经济产生重要的影响；这也就是说，虚拟经济在运行上具有内在的波动性。广义地讲，虚拟经济除了目前研究较为集中的金融业、房地产业，还包括体育经济、博彩业、收藏业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）实施乡村振兴战略和区域协调发展战略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①总体要求：建设彰显优势、协调联动的城乡区域发展体系，实现区域良性互动、城乡融合发展、陆海统筹整体优化，培育和发挥区域比较优势，加强区域优势互补，塑造区域协调发展新格局。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②具体要求：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实施乡村振兴战略：地位：农业农村农民问题是关系国计民生的根本性问题。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措施：必须始终把解决好</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三农</w:t>
      </w:r>
      <w:r>
        <w:rPr>
          <w:rFonts w:hint="default" w:ascii="Times New Roman" w:hAnsi="Times New Roman" w:eastAsia="微软雅黑" w:cs="Times New Roman"/>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问题作为全党工作重中之重。要坚持农业农村优先发展，按照产业兴旺、生态宜居、乡风文明、治理有效、生活富裕的总要求，建立健全城乡融合发展体制机制和政策体系，加快推进农业农村现代化。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先发展，建立更加有效的区域协调发展新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3</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）发展开放型经济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①建设多元平衡、安全高效的全面开放体系，发展更高层次开放型经济，推动开放朝着优化结构、拓展深度、提高效益方向转变。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②着力发展开放型经济，提高现代化经济体系的国际竞争力，更好利用全球资源和市场，继续积极推进</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一带一路</w:t>
      </w:r>
      <w:r>
        <w:rPr>
          <w:rFonts w:hint="default" w:ascii="Times New Roman" w:hAnsi="Times New Roman" w:eastAsia="微软雅黑" w:cs="Times New Roman"/>
          <w:i w:val="0"/>
          <w:iCs w:val="0"/>
          <w:caps w:val="0"/>
          <w:color w:val="000000" w:themeColor="text1"/>
          <w:spacing w:val="8"/>
          <w:sz w:val="21"/>
          <w:szCs w:val="21"/>
          <w:shd w:val="clear" w:fill="FFFFFF"/>
          <w14:textFill>
            <w14:solidFill>
              <w14:schemeClr w14:val="tx1"/>
            </w14:solidFill>
          </w14:textFill>
        </w:rPr>
        <w:t>”</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框架下的国际交流合作，形成陆海内外联动、东西双向互济的开放格局，共同推动经济全球化朝着更加开放、包容、普惠、平衡、共赢的方向发展。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4</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）增强创新力和竞争力：</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推动经济高质量发展、建设现代化经济体系要抓好的工作涉及方方面面，必须坚持质量第一、效益优先，推动经济发展质量变革、效率变革、动力变革，不断增强我国经济创新力和竞争力。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第四课　我国的收入分配与社会保障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b/>
          <w:i w:val="0"/>
          <w:iCs w:val="0"/>
          <w:caps w:val="0"/>
          <w:color w:val="000000" w:themeColor="text1"/>
          <w:spacing w:val="8"/>
          <w:sz w:val="21"/>
          <w:szCs w:val="21"/>
          <w:shd w:val="clear" w:fill="FFFFFF"/>
          <w14:textFill>
            <w14:solidFill>
              <w14:schemeClr w14:val="tx1"/>
            </w14:solidFill>
          </w14:textFill>
        </w:rPr>
        <w:t>第一框</w:t>
      </w:r>
      <w:r>
        <w:rPr>
          <w:rStyle w:val="10"/>
          <w:rFonts w:hint="eastAsia" w:ascii="微软雅黑" w:hAnsi="微软雅黑" w:eastAsia="微软雅黑" w:cs="微软雅黑"/>
          <w:b/>
          <w:i w:val="0"/>
          <w:iCs w:val="0"/>
          <w:caps w:val="0"/>
          <w:color w:val="000000" w:themeColor="text1"/>
          <w:spacing w:val="8"/>
          <w:sz w:val="21"/>
          <w:szCs w:val="21"/>
          <w:shd w:val="clear" w:fill="FFFFFF"/>
          <w14:textFill>
            <w14:solidFill>
              <w14:schemeClr w14:val="tx1"/>
            </w14:solidFill>
          </w14:textFill>
        </w:rPr>
        <w:t>4.1</w:t>
      </w:r>
      <w:r>
        <w:rPr>
          <w:rStyle w:val="10"/>
          <w:rFonts w:hint="eastAsia" w:ascii="宋体" w:hAnsi="宋体" w:eastAsia="宋体" w:cs="宋体"/>
          <w:b/>
          <w:i w:val="0"/>
          <w:iCs w:val="0"/>
          <w:caps w:val="0"/>
          <w:color w:val="000000" w:themeColor="text1"/>
          <w:spacing w:val="8"/>
          <w:sz w:val="21"/>
          <w:szCs w:val="21"/>
          <w:shd w:val="clear" w:fill="FFFFFF"/>
          <w14:textFill>
            <w14:solidFill>
              <w14:schemeClr w14:val="tx1"/>
            </w14:solidFill>
          </w14:textFill>
        </w:rPr>
        <w:t>　我国的个人收入分配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一、分配制度：</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生产资料所有制决定分配方式。在社会主义初级阶段，我国实行公有制为主体、多种所有制经济共同发展的基本经济制度，这就决定了我国现阶段必须实行按劳分配为主体、多种分配方式并存的个人收入分配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二、分配方式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按劳分配及其作用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）含义：有劳动能力的社会成员必须参加劳动；在做了必要的扣除后，以劳动提供的劳动为尺度对个人进行分配，多劳多得，少劳少得。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）原因：是由生产资料公有制决定的；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意义：有利于充分调动劳动者的积极性与创造性，从而促进生产力的发展；按劳分配作为社会主义性质的分配制度，体现了劳动者共同劳动、平等分配的社会地位。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pPr>
      <w:r>
        <w:rPr>
          <w:rStyle w:val="10"/>
          <w:rFonts w:hint="eastAsia" w:ascii="微软雅黑" w:hAnsi="微软雅黑" w:eastAsia="微软雅黑" w:cs="微软雅黑"/>
          <w:i w:val="0"/>
          <w:iCs w:val="0"/>
          <w:caps w:val="0"/>
          <w:color w:val="000000" w:themeColor="text1"/>
          <w:spacing w:val="8"/>
          <w:sz w:val="21"/>
          <w:szCs w:val="21"/>
          <w:shd w:val="clear" w:fill="FFFFFF"/>
          <w14:textFill>
            <w14:solidFill>
              <w14:schemeClr w14:val="tx1"/>
            </w14:solidFill>
          </w14:textFill>
        </w:rPr>
        <w:t>2.</w:t>
      </w: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按要素分配</w:t>
      </w:r>
    </w:p>
    <w:tbl>
      <w:tblPr>
        <w:tblStyle w:val="8"/>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84"/>
        <w:gridCol w:w="1601"/>
        <w:gridCol w:w="5286"/>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95" w:type="dxa"/>
            <w:gridSpan w:val="2"/>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主要形式</w:t>
            </w:r>
          </w:p>
        </w:tc>
        <w:tc>
          <w:tcPr>
            <w:tcW w:w="475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含义(表现)</w:t>
            </w:r>
          </w:p>
        </w:tc>
        <w:tc>
          <w:tcPr>
            <w:tcW w:w="178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55" w:type="dxa"/>
            <w:vMerge w:val="restart"/>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按生产要素分配</w:t>
            </w:r>
          </w:p>
        </w:tc>
        <w:tc>
          <w:tcPr>
            <w:tcW w:w="14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按资本要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素分配</w:t>
            </w:r>
          </w:p>
        </w:tc>
        <w:tc>
          <w:tcPr>
            <w:tcW w:w="475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资本所有者投入资本所得，包括私营企业主生产经营取得的税后利润，债权人取得的利息收入、股息分红、债券、股票交易收入等</w:t>
            </w:r>
          </w:p>
        </w:tc>
        <w:tc>
          <w:tcPr>
            <w:tcW w:w="1785" w:type="dxa"/>
            <w:vMerge w:val="restart"/>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让一切要素的活力竞相迸发，让一切创造社会财富的源泉充分涌流，推动资源优化配置，促进经济发展。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55" w:type="dxa"/>
            <w:vMerge w:val="continue"/>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line="240" w:lineRule="exact"/>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p>
        </w:tc>
        <w:tc>
          <w:tcPr>
            <w:tcW w:w="14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按劳动要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素分配</w:t>
            </w:r>
          </w:p>
        </w:tc>
        <w:tc>
          <w:tcPr>
            <w:tcW w:w="475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在非公有制经济中，劳动者所获得的工资、奖金等收入</w:t>
            </w:r>
          </w:p>
        </w:tc>
        <w:tc>
          <w:tcPr>
            <w:tcW w:w="1785" w:type="dxa"/>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55" w:type="dxa"/>
            <w:vMerge w:val="continue"/>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line="240" w:lineRule="exact"/>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p>
        </w:tc>
        <w:tc>
          <w:tcPr>
            <w:tcW w:w="14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按管理要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素分配</w:t>
            </w:r>
          </w:p>
        </w:tc>
        <w:tc>
          <w:tcPr>
            <w:tcW w:w="475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企业管理人才凭借在生产经营中的贡献参与分配的方式</w:t>
            </w:r>
          </w:p>
        </w:tc>
        <w:tc>
          <w:tcPr>
            <w:tcW w:w="1785" w:type="dxa"/>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5" w:type="dxa"/>
            <w:vMerge w:val="continue"/>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line="240" w:lineRule="exact"/>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p>
        </w:tc>
        <w:tc>
          <w:tcPr>
            <w:tcW w:w="14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按技术、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信息等要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素分配</w:t>
            </w:r>
          </w:p>
        </w:tc>
        <w:tc>
          <w:tcPr>
            <w:tcW w:w="475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科技工作者、信息工作者提供新技术和信息资料取得的收入(技术入股、专利使用、技术转让等)</w:t>
            </w:r>
          </w:p>
        </w:tc>
        <w:tc>
          <w:tcPr>
            <w:tcW w:w="1785" w:type="dxa"/>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55" w:type="dxa"/>
            <w:vMerge w:val="continue"/>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line="240" w:lineRule="exact"/>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p>
        </w:tc>
        <w:tc>
          <w:tcPr>
            <w:tcW w:w="14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按土地要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素分配</w:t>
            </w:r>
          </w:p>
        </w:tc>
        <w:tc>
          <w:tcPr>
            <w:tcW w:w="475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14:textFill>
                  <w14:solidFill>
                    <w14:schemeClr w14:val="tx1"/>
                  </w14:solidFill>
                </w14:textFill>
              </w:rPr>
              <w:t>凭借土地取得的收入(土地的租金、转让金等)</w:t>
            </w:r>
          </w:p>
        </w:tc>
        <w:tc>
          <w:tcPr>
            <w:tcW w:w="1785" w:type="dxa"/>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center"/>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名师点拨：这是党中央首次提出将数据作为生产要素参与收益分配。结合经济与社会的知识，分析数据作为生产要素参与分配的现实意义。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left"/>
        <w:textAlignment w:val="center"/>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提示：</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①有利于完善我国的基本经济制度，推进国家治理体系和治理能力现代化。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center"/>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②有利于发挥市场的决定性作用，提高资源配置效率，是对数据要素所有权存在的合理性、合法性的确认，能激发人们开发和利用数据参与经济活动的积极性，让一切创造财富的源泉充分涌流。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center"/>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③有利于坚持创新驱动发展战略，有利于推动我国数字经济的发展，促进传统产业转型升级，发展新兴产业，培育新的经济增长点，建设现代化经济体系，助力我国经济高质量发展。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center"/>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④有利于拓展人们的收入渠道，增加居民收入，满足人民群众日益增长的美好生活需要。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[提醒]根据所属范围区分收入分配方式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（1）按劳分配存在于公有制经济中，国有企业和集体企业的工资、奖金、津贴收入，农村家庭联产承包收入都属于按劳分配所得。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（2）按生产要素分配存在于股份制企业、私营经济、外资经济和个人投资活动中，凡是看到股息、利息、科技入股、出租、私营企业工资、土地流转等信息都可直接判定为按生产要素分配。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三、收入来源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1.原因：我国现阶段的个人收入分配制度，使我国居民收入来源多样化。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2.途径：</w:t>
      </w:r>
    </w:p>
    <w:tbl>
      <w:tblPr>
        <w:tblStyle w:val="8"/>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8"/>
        <w:gridCol w:w="8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劳动性收入</w:t>
            </w:r>
          </w:p>
        </w:tc>
        <w:tc>
          <w:tcPr>
            <w:tcW w:w="83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是指通过劳动所获得的收入，包括工资、奖金、津贴等。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财产性收入</w:t>
            </w:r>
          </w:p>
        </w:tc>
        <w:tc>
          <w:tcPr>
            <w:tcW w:w="83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是指通过自己所拥有的各类财产获得收入，包括银行存款所得的利息、房屋出租所得的租金等。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经营性收入</w:t>
            </w:r>
          </w:p>
        </w:tc>
        <w:tc>
          <w:tcPr>
            <w:tcW w:w="83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指通过生产经营活动所获得的收入。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转移性收入</w:t>
            </w:r>
          </w:p>
        </w:tc>
        <w:tc>
          <w:tcPr>
            <w:tcW w:w="83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8"/>
                <w:sz w:val="21"/>
                <w:szCs w:val="21"/>
                <w14:textFill>
                  <w14:solidFill>
                    <w14:schemeClr w14:val="tx1"/>
                  </w14:solidFill>
                </w14:textFill>
              </w:rPr>
              <w:t>指国家、单位、社会团体对住户各种经常性转移支付和住户之间的经常性收入转移，包括养老金、社会救济和补助、政策性生产补贴、政策性生活补贴、救灾款等。</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四、崇尚劳动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（1）原因：</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劳动是财富的源泉，我们获取的任何收入归根结底都来自劳动创造。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（2）要求：</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要弘扬劳动精神，崇尚劳动、尊重劳动，牢固树立劳动最光荣、劳动最崇高、劳动最伟大、劳动最美丽的观念。要鼓励全体劳动者通过辛勤劳动、诚实劳动、创造性劳动致富。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五、完善个人收入分配。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（1）原因：</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收入分配是民生之源，是改善民生、实现发展成果由人民共享最重要、最直接的方式。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完善个人收入分配，理顺国企业和个人三者的收入分配关系，健全体现效率、促进社会公平的收入分配制度。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完善个人收入分配，坚持在经济增长的同时实现居民收入同步增长；在劳动生产率提高的同时实现劳动报酬同步提高。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在初次分配方面：坚持多劳多得，着重保护劳动所得，增加劳教者特别是一线劳动者劳动报酬，提高劳动报酬在初次分配中的比重；要健全劳动、资本、土地、知识、技术、管理、数据等生产要素由市场评价贡献、按贡献决定报酬的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在再分配方面：健全以税收、社会保障、转移支付为主要手段的再分配调节机制，强化税收调节。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完善个人收入分配，要重视发挥第三次分配的作用，发展慈善等社会公益事业。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要规范收入分配秩序，鼓励勤劳致富、保护合法收入，增加低收入者收入，扩大中等收入群体，调节过高收入，清理规范隐性收入，取缔非法收入；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完善个人收入分配，必须消除贫困。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原因：消除贫困是保障发展成果更多更公平惠及全体人民、实现共同富裕的必然要求，是中国特色社会主义制度优越性的重要体现。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目的：为了消除贫困，让贫困人口和贫困地区同全国一道进入全面小康社会。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要求：要动员全党全国全社会力量，坚持精准扶贫、精准脱贫，把扶贫和扶志，扶智相结合，做到脱真贫，真脱贫。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拓展：初次分配、再分配和第三次分配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初次分配的主体是企业，再分配的主体是政府。</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初次分配是指以生产部门为核心的分配。分为国家、企业、个人三个部分(如：完善最低工资保障制度、健全职工工资正常增长机制)。再分配是指在初次分配的基础上政府对收入进行再次调节的过程。主要通过税收、社保等手段对地区之间、城乡之间、低收入者的救助。第三次分配是在道德、文化、习惯等影响下，社会力量自愿通过民间捐赠、慈善事业、志愿行动等方式济困扶弱的行为。</w:t>
      </w:r>
      <w:r>
        <w:rPr>
          <w:rFonts w:hint="eastAsia" w:ascii="宋体" w:hAnsi="宋体" w:eastAsia="宋体" w:cs="宋体"/>
          <w:i w:val="0"/>
          <w:iCs w:val="0"/>
          <w:caps w:val="0"/>
          <w:color w:val="000000" w:themeColor="text1"/>
          <w:spacing w:val="15"/>
          <w:sz w:val="21"/>
          <w:szCs w:val="21"/>
          <w:shd w:val="clear" w:fill="FFFFFF"/>
          <w14:textFill>
            <w14:solidFill>
              <w14:schemeClr w14:val="tx1"/>
            </w14:solidFill>
          </w14:textFill>
        </w:rPr>
        <w:t>第三次分配是通过个人收入转移和个人自愿缴纳和捐献等自觉自愿的方式再一次进行分配，包括扶贫、助学、救灾、济困、解危、安老等形式。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4.2　我国的社会保障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一、多种多样的社会保障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1.原因：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（1）必要性：面对现实生活中人们人们可能遇到的疾病、失业、养老、灾害、生活贫困等各种问题，国家依法建立起由政府和社会承担主要责任的社会保障“安全网”。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重要性：在我国经济社会发展过程中，形式日益多样的社会保障发挥着越来越广泛的作用。社会保障作为精巧的“社会减震器”，通过防范和化解社会成员的生存危机，保障他们的基本生活权利，能够有效维护社会生活秩序的稳定。社会保障通过国民收入再分配，能够调节不同社会群体之间的利益关系，化解社会矛盾和冲突，促进社会公平正义。社会保障通过风险分摊与责任共担，充分发挥社会互助功能，同时推动社会成员的自助与他助，推动社会持续健康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2.内容：</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社会保障既有经济保障，也有服务保障。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（1）全部内容：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①社会保障主要由社会保险、社会救助、社会福利、社会优抚组成，还包括其他社会保障形式，它们共同构成了我国的社会保障体系。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②除社会保险、社会救助、社会福利、社会优抚等基本保障外，还存在大量补充性的社会保障形式，如慈善活动、企业年金、社区服务等。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（2）主要内容：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①社会保险：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地位：我国社会保障体系的核心。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筹资：通过政府、单位、个人三方共同筹集资金。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功能：保障公民在年老、疾病、工伤、失业、生育等情况下依法从国家和社会获得物质帮助。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类型：基本养老保险、基本医疗保险、工伤保险、失业保险、生育保险等。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②社会救助：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特点：是最先形成的、历史最悠久的社会保障形式。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方式：政府通过国民收入再分配，对因自然灾害或其他经济社会原因而无法维持最低生活水平的公民给予无偿帮助。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目的：以保障其最低生活水平。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作用：社会救助是保障社会成员生活安全和生存权利的“最后一道防线”。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③社会福利：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实质：政府和社会向老年人、残疾人、妇女、儿童及其他社会成员提供的社会化服务、实物供给或者福利津贴。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目的：以满足社会成员的生活需要并促使其生活质量不断得到改善和提高。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特点：是最高层次的社会保障。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④社会优抚：国家和社会依法对现役军人、复员退伍军人以及军烈属等优抚对象实行物质照顾、生活和工作安置、精神抚慰的褒扬性、补偿性、优待性、综合性的特殊社会保障。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Style w:val="10"/>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二、完善社会保障体系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1.要公平对待每个公民并确保其享受相应的社会保障权益，建立起覆盖全民、城乡统筹的社会保障体系，形成没有漏洞的“安全网”。同时，完善社会保障体系要好弱势群体的利益，缩小贫富差距，促进社会和谐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既要尽力而为，又要量力而行，要坚持社会保障水平与经济社会发展相适应。随着经济社会的发展，人民对生活安全保障的要求越来越高，我们要通过加强社会保障体系建设，不断满足人民的社会保障需求。同时，经济发展是社会保障的基础。如果没有相应的经济实力作支撑，社会保障即使建立起来也无法维持下去。只有建立起与经济发展水平相适应、保障适度的社会保障体系，才能使社会保障持续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3.要做到权责清</w:t>
      </w:r>
      <w:bookmarkStart w:id="0" w:name="_GoBack"/>
      <w:bookmarkEnd w:id="0"/>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晰。享受社会保障是社会成员的一项法定权利，也是现代社会文明进步的重要标志。同时，社会保障资金的筹集涉及政府、企业、个人和其他单位的经济利益，需要各方合理分担责任。完善社会保障体系，必须明确各方的权利与责任，严格依法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000000" w:themeColor="text1"/>
          <w:spacing w:val="8"/>
          <w:sz w:val="21"/>
          <w:szCs w:val="21"/>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总之，要按照兜底线、织密网、建机制的要求，全面建成覆盖全民、城乡统筹、权责清晰、保障适度、可持续的多层次社会保障体系。</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13012"/>
    <w:rsid w:val="19D13012"/>
    <w:rsid w:val="1DC4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2021-12-07T05:44:00Z</dcterms:created>
  <dc:creator>刘海</dc:creator>
  <cp:lastModifiedBy>刘海</cp:lastModifiedBy>
  <dcterms:modified xsi:type="dcterms:W3CDTF">2022-03-28T00:24:49Z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F0E16A0466F74516B3AAD0D364A6A688</vt:lpwstr>
  </property>
</Properties>
</file>